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/>
        <w:ind w:left="177"/>
        <w:rPr>
          <w:rFonts w:ascii="Tahoma" w:hAnsi="Tahoma" w:cs="Tahoma"/>
          <w:sz w:val="31"/>
          <w:szCs w:val="31"/>
        </w:rPr>
      </w:pPr>
      <w:r>
        <w:rPr>
          <w:rFonts w:hint="eastAsia" w:ascii="黑体" w:hAnsi="黑体" w:eastAsia="黑体"/>
          <w:spacing w:val="-23"/>
          <w:sz w:val="31"/>
          <w:szCs w:val="31"/>
        </w:rPr>
        <w:t>附</w:t>
      </w:r>
      <w:r>
        <w:rPr>
          <w:rFonts w:hint="eastAsia" w:ascii="黑体" w:hAnsi="黑体" w:eastAsia="黑体"/>
          <w:spacing w:val="-20"/>
          <w:sz w:val="31"/>
          <w:szCs w:val="31"/>
        </w:rPr>
        <w:t>件</w:t>
      </w:r>
      <w:r>
        <w:rPr>
          <w:rFonts w:ascii="黑体" w:hAnsi="黑体" w:eastAsia="黑体"/>
          <w:spacing w:val="-20"/>
          <w:sz w:val="31"/>
          <w:szCs w:val="31"/>
        </w:rPr>
        <w:t xml:space="preserve"> </w:t>
      </w:r>
      <w:r>
        <w:rPr>
          <w:rFonts w:ascii="Tahoma" w:hAnsi="Tahoma" w:cs="Tahoma"/>
          <w:spacing w:val="-20"/>
          <w:sz w:val="31"/>
          <w:szCs w:val="31"/>
        </w:rPr>
        <w:t>2</w:t>
      </w:r>
    </w:p>
    <w:p>
      <w:pPr>
        <w:spacing w:line="256" w:lineRule="auto"/>
      </w:pPr>
      <w:r>
        <w:t xml:space="preserve"> </w:t>
      </w:r>
    </w:p>
    <w:p>
      <w:pPr>
        <w:spacing w:line="256" w:lineRule="auto"/>
      </w:pPr>
      <w:r>
        <w:t xml:space="preserve"> </w:t>
      </w:r>
    </w:p>
    <w:p>
      <w:pPr>
        <w:spacing w:line="256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8"/>
          <w:sz w:val="36"/>
          <w:szCs w:val="36"/>
          <w:lang w:eastAsia="zh-CN"/>
        </w:rPr>
        <w:t>宿松县</w:t>
      </w:r>
      <w:r>
        <w:rPr>
          <w:rFonts w:hint="eastAsia" w:ascii="方正小标宋简体" w:hAnsi="华文中宋" w:eastAsia="方正小标宋简体"/>
          <w:spacing w:val="5"/>
          <w:sz w:val="36"/>
          <w:szCs w:val="36"/>
          <w:lang w:val="en-US" w:eastAsia="zh-CN"/>
        </w:rPr>
        <w:t>总工会</w:t>
      </w:r>
      <w:r>
        <w:rPr>
          <w:rFonts w:ascii="方正小标宋简体" w:hAnsi="Times New Roman" w:eastAsia="方正小标宋简体" w:cs="Times New Roman"/>
          <w:b/>
          <w:bCs/>
          <w:spacing w:val="5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b/>
          <w:bCs/>
          <w:spacing w:val="5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pacing w:val="5"/>
          <w:sz w:val="36"/>
          <w:szCs w:val="36"/>
        </w:rPr>
        <w:t>年一般公共</w:t>
      </w:r>
      <w:r>
        <w:rPr>
          <w:rFonts w:hint="eastAsia" w:ascii="方正小标宋简体" w:hAnsi="华文中宋" w:eastAsia="方正小标宋简体"/>
          <w:spacing w:val="6"/>
          <w:sz w:val="36"/>
          <w:szCs w:val="36"/>
        </w:rPr>
        <w:t>预</w:t>
      </w:r>
      <w:r>
        <w:rPr>
          <w:rFonts w:hint="eastAsia" w:ascii="方正小标宋简体" w:hAnsi="华文中宋" w:eastAsia="方正小标宋简体"/>
          <w:spacing w:val="5"/>
          <w:sz w:val="36"/>
          <w:szCs w:val="36"/>
        </w:rPr>
        <w:t>算</w:t>
      </w:r>
      <w:r>
        <w:rPr>
          <w:rFonts w:hint="eastAsia" w:ascii="方正小标宋简体" w:hAnsi="Times New Roman" w:eastAsia="方正小标宋简体" w:cs="Times New Roman"/>
          <w:b/>
          <w:bCs/>
          <w:spacing w:val="5"/>
          <w:sz w:val="36"/>
          <w:szCs w:val="36"/>
        </w:rPr>
        <w:t>“</w:t>
      </w:r>
      <w:r>
        <w:rPr>
          <w:rFonts w:hint="eastAsia" w:ascii="方正小标宋简体" w:hAnsi="华文中宋" w:eastAsia="方正小标宋简体"/>
          <w:spacing w:val="5"/>
          <w:sz w:val="36"/>
          <w:szCs w:val="36"/>
        </w:rPr>
        <w:t>三公</w:t>
      </w:r>
      <w:r>
        <w:rPr>
          <w:rFonts w:hint="eastAsia" w:ascii="方正小标宋简体" w:hAnsi="Times New Roman" w:eastAsia="方正小标宋简体" w:cs="Times New Roman"/>
          <w:b/>
          <w:bCs/>
          <w:spacing w:val="5"/>
          <w:sz w:val="36"/>
          <w:szCs w:val="36"/>
        </w:rPr>
        <w:t>”</w:t>
      </w:r>
      <w:r>
        <w:rPr>
          <w:rFonts w:hint="eastAsia" w:ascii="方正小标宋简体" w:hAnsi="华文中宋" w:eastAsia="方正小标宋简体"/>
          <w:spacing w:val="5"/>
          <w:sz w:val="36"/>
          <w:szCs w:val="36"/>
        </w:rPr>
        <w:t>经费预算</w:t>
      </w:r>
    </w:p>
    <w:p>
      <w:pPr>
        <w:spacing w:line="316" w:lineRule="auto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  </w:t>
      </w:r>
    </w:p>
    <w:p>
      <w:pPr>
        <w:spacing w:before="101"/>
        <w:ind w:left="791"/>
        <w:outlineLvl w:val="0"/>
        <w:rPr>
          <w:rFonts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pacing w:val="3"/>
          <w:sz w:val="31"/>
          <w:szCs w:val="31"/>
        </w:rPr>
        <w:t>一、</w:t>
      </w:r>
      <w:r>
        <w:rPr>
          <w:rFonts w:ascii="Times New Roman" w:hAnsi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cs="Times New Roman"/>
          <w:spacing w:val="3"/>
          <w:sz w:val="31"/>
          <w:szCs w:val="31"/>
          <w:lang w:val="en-US" w:eastAsia="zh-CN"/>
        </w:rPr>
        <w:t>4</w:t>
      </w:r>
      <w:r>
        <w:rPr>
          <w:rFonts w:ascii="Times New Roman" w:hAnsi="Times New Roman" w:cs="Times New Roman"/>
          <w:spacing w:val="3"/>
          <w:sz w:val="31"/>
          <w:szCs w:val="31"/>
        </w:rPr>
        <w:t xml:space="preserve"> </w:t>
      </w:r>
      <w:r>
        <w:rPr>
          <w:rFonts w:hint="eastAsia" w:ascii="黑体" w:hAnsi="黑体" w:eastAsia="黑体"/>
          <w:spacing w:val="3"/>
          <w:sz w:val="31"/>
          <w:szCs w:val="31"/>
        </w:rPr>
        <w:t>年一般公共预算</w:t>
      </w:r>
      <w:r>
        <w:rPr>
          <w:rFonts w:ascii="Times New Roman" w:hAnsi="Times New Roman" w:cs="Times New Roman"/>
          <w:spacing w:val="3"/>
          <w:sz w:val="31"/>
          <w:szCs w:val="31"/>
        </w:rPr>
        <w:t>“</w:t>
      </w:r>
      <w:r>
        <w:rPr>
          <w:rFonts w:hint="eastAsia" w:ascii="黑体" w:hAnsi="黑体" w:eastAsia="黑体"/>
          <w:spacing w:val="3"/>
          <w:sz w:val="31"/>
          <w:szCs w:val="31"/>
        </w:rPr>
        <w:t>三公</w:t>
      </w:r>
      <w:r>
        <w:rPr>
          <w:rFonts w:ascii="Times New Roman" w:hAnsi="Times New Roman" w:cs="Times New Roman"/>
          <w:spacing w:val="3"/>
          <w:sz w:val="31"/>
          <w:szCs w:val="31"/>
        </w:rPr>
        <w:t>”</w:t>
      </w:r>
      <w:r>
        <w:rPr>
          <w:rFonts w:hint="eastAsia" w:ascii="黑体" w:hAnsi="黑体" w:eastAsia="黑体"/>
          <w:spacing w:val="3"/>
          <w:sz w:val="31"/>
          <w:szCs w:val="31"/>
        </w:rPr>
        <w:t>经费支出预</w:t>
      </w:r>
      <w:r>
        <w:rPr>
          <w:rFonts w:hint="eastAsia" w:ascii="黑体" w:hAnsi="黑体" w:eastAsia="黑体"/>
          <w:spacing w:val="1"/>
          <w:sz w:val="31"/>
          <w:szCs w:val="31"/>
        </w:rPr>
        <w:t>算</w:t>
      </w:r>
      <w:r>
        <w:rPr>
          <w:rFonts w:hint="eastAsia" w:ascii="黑体" w:hAnsi="黑体" w:eastAsia="黑体"/>
          <w:sz w:val="31"/>
          <w:szCs w:val="31"/>
        </w:rPr>
        <w:t>表</w:t>
      </w:r>
    </w:p>
    <w:p>
      <w:pPr>
        <w:spacing w:line="340" w:lineRule="auto"/>
      </w:pPr>
      <w:r>
        <w:t xml:space="preserve"> </w:t>
      </w:r>
    </w:p>
    <w:p>
      <w:pPr>
        <w:spacing w:line="340" w:lineRule="auto"/>
        <w:rPr>
          <w:rFonts w:ascii="宋体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spacing w:val="-8"/>
          <w:sz w:val="28"/>
          <w:szCs w:val="28"/>
        </w:rPr>
        <w:t>单</w:t>
      </w:r>
      <w:r>
        <w:rPr>
          <w:rFonts w:hint="eastAsia" w:ascii="宋体" w:hAnsi="宋体"/>
          <w:spacing w:val="-7"/>
          <w:sz w:val="28"/>
          <w:szCs w:val="28"/>
        </w:rPr>
        <w:t>位：万元</w:t>
      </w:r>
    </w:p>
    <w:p>
      <w:pPr>
        <w:spacing w:line="23" w:lineRule="exact"/>
      </w:pPr>
      <w:r>
        <w:t xml:space="preserve"> </w:t>
      </w:r>
    </w:p>
    <w:tbl>
      <w:tblPr>
        <w:tblStyle w:val="10"/>
        <w:tblW w:w="92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908"/>
        <w:gridCol w:w="1114"/>
        <w:gridCol w:w="1785"/>
        <w:gridCol w:w="1867"/>
        <w:gridCol w:w="1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141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cs="Tahoma"/>
                <w:b/>
                <w:bCs/>
                <w:spacing w:val="12"/>
                <w:position w:val="28"/>
                <w:sz w:val="19"/>
                <w:szCs w:val="19"/>
              </w:rPr>
              <w:t>“</w:t>
            </w:r>
            <w:r>
              <w:rPr>
                <w:rFonts w:hint="eastAsia" w:ascii="宋体" w:hAnsi="宋体"/>
                <w:spacing w:val="12"/>
                <w:position w:val="28"/>
                <w:sz w:val="19"/>
                <w:szCs w:val="19"/>
              </w:rPr>
              <w:t>三公</w:t>
            </w:r>
            <w:r>
              <w:rPr>
                <w:rFonts w:hint="eastAsia" w:ascii="宋体" w:cs="Tahoma"/>
                <w:b/>
                <w:bCs/>
                <w:spacing w:val="12"/>
                <w:position w:val="28"/>
                <w:sz w:val="19"/>
                <w:szCs w:val="19"/>
              </w:rPr>
              <w:t>”</w:t>
            </w:r>
            <w:r>
              <w:rPr>
                <w:rFonts w:hint="eastAsia" w:ascii="宋体" w:hAnsi="宋体"/>
                <w:spacing w:val="12"/>
                <w:position w:val="28"/>
                <w:sz w:val="19"/>
                <w:szCs w:val="19"/>
              </w:rPr>
              <w:t>经费</w:t>
            </w:r>
          </w:p>
          <w:p>
            <w:pPr>
              <w:ind w:left="488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2"/>
                <w:sz w:val="19"/>
                <w:szCs w:val="19"/>
              </w:rPr>
              <w:t>合</w:t>
            </w:r>
            <w:r>
              <w:rPr>
                <w:rFonts w:hint="eastAsia" w:ascii="宋体" w:hAnsi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908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宋体"/>
              </w:rPr>
            </w:pPr>
          </w:p>
          <w:p>
            <w:pPr>
              <w:spacing w:line="249" w:lineRule="auto"/>
              <w:rPr>
                <w:rFonts w:ascii="宋体"/>
              </w:rPr>
            </w:pPr>
          </w:p>
          <w:p>
            <w:pPr>
              <w:spacing w:before="62"/>
              <w:ind w:left="172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4"/>
                <w:sz w:val="19"/>
                <w:szCs w:val="19"/>
              </w:rPr>
              <w:t>因</w:t>
            </w:r>
            <w:r>
              <w:rPr>
                <w:rFonts w:hint="eastAsia" w:ascii="宋体" w:hAnsi="宋体"/>
                <w:spacing w:val="2"/>
                <w:sz w:val="19"/>
                <w:szCs w:val="19"/>
              </w:rPr>
              <w:t>公出国</w:t>
            </w:r>
            <w:r>
              <w:rPr>
                <w:rFonts w:ascii="宋体" w:hAnsi="宋体"/>
                <w:spacing w:val="2"/>
                <w:sz w:val="19"/>
                <w:szCs w:val="19"/>
              </w:rPr>
              <w:t xml:space="preserve"> (</w:t>
            </w:r>
            <w:r>
              <w:rPr>
                <w:rFonts w:hint="eastAsia" w:ascii="宋体" w:hAnsi="宋体"/>
                <w:spacing w:val="2"/>
                <w:sz w:val="19"/>
                <w:szCs w:val="19"/>
              </w:rPr>
              <w:t>境</w:t>
            </w:r>
            <w:r>
              <w:rPr>
                <w:rFonts w:ascii="宋体" w:hAnsi="宋体"/>
                <w:spacing w:val="2"/>
                <w:sz w:val="19"/>
                <w:szCs w:val="19"/>
              </w:rPr>
              <w:t xml:space="preserve">) </w:t>
            </w:r>
            <w:r>
              <w:rPr>
                <w:rFonts w:hint="eastAsia" w:ascii="宋体" w:hAnsi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4766" w:type="dxa"/>
            <w:gridSpan w:val="3"/>
          </w:tcPr>
          <w:p>
            <w:pPr>
              <w:spacing w:before="284"/>
              <w:ind w:left="1339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7"/>
                <w:sz w:val="19"/>
                <w:szCs w:val="19"/>
              </w:rPr>
              <w:t>公</w:t>
            </w:r>
            <w:r>
              <w:rPr>
                <w:rFonts w:hint="eastAsia" w:ascii="宋体" w:hAnsi="宋体"/>
                <w:spacing w:val="4"/>
                <w:sz w:val="19"/>
                <w:szCs w:val="19"/>
              </w:rPr>
              <w:t>务用车购置及运行费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365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3"/>
                <w:position w:val="28"/>
                <w:sz w:val="19"/>
                <w:szCs w:val="19"/>
              </w:rPr>
              <w:t>公务</w:t>
            </w:r>
          </w:p>
          <w:p>
            <w:pPr>
              <w:ind w:left="268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4"/>
                <w:sz w:val="19"/>
                <w:szCs w:val="19"/>
              </w:rPr>
              <w:t>接</w:t>
            </w:r>
            <w:r>
              <w:rPr>
                <w:rFonts w:hint="eastAsia" w:ascii="宋体" w:hAnsi="宋体"/>
                <w:spacing w:val="3"/>
                <w:sz w:val="19"/>
                <w:szCs w:val="19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/>
                <w:sz w:val="19"/>
                <w:szCs w:val="19"/>
              </w:rPr>
            </w:pPr>
          </w:p>
        </w:tc>
        <w:tc>
          <w:tcPr>
            <w:tcW w:w="19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/>
                <w:sz w:val="19"/>
                <w:szCs w:val="19"/>
              </w:rPr>
            </w:pPr>
          </w:p>
        </w:tc>
        <w:tc>
          <w:tcPr>
            <w:tcW w:w="1114" w:type="dxa"/>
          </w:tcPr>
          <w:p>
            <w:pPr>
              <w:spacing w:before="280"/>
              <w:ind w:left="350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785" w:type="dxa"/>
          </w:tcPr>
          <w:p>
            <w:pPr>
              <w:spacing w:before="280"/>
              <w:ind w:left="188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4"/>
                <w:sz w:val="19"/>
                <w:szCs w:val="19"/>
              </w:rPr>
              <w:t>公务用车购置费</w:t>
            </w:r>
          </w:p>
        </w:tc>
        <w:tc>
          <w:tcPr>
            <w:tcW w:w="1867" w:type="dxa"/>
            <w:tcBorders>
              <w:bottom w:val="single" w:color="auto" w:sz="4" w:space="0"/>
            </w:tcBorders>
          </w:tcPr>
          <w:p>
            <w:pPr>
              <w:spacing w:before="280"/>
              <w:ind w:left="230"/>
              <w:rPr>
                <w:rFonts w:asci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4"/>
                <w:sz w:val="19"/>
                <w:szCs w:val="19"/>
              </w:rPr>
              <w:t>公务用车运行费</w:t>
            </w:r>
          </w:p>
        </w:tc>
        <w:tc>
          <w:tcPr>
            <w:tcW w:w="11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4.00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0.00</w:t>
            </w:r>
          </w:p>
        </w:tc>
        <w:tc>
          <w:tcPr>
            <w:tcW w:w="1114" w:type="dxa"/>
            <w:tcBorders>
              <w:left w:val="single" w:color="auto" w:sz="4" w:space="0"/>
            </w:tcBorders>
          </w:tcPr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0.00</w:t>
            </w:r>
          </w:p>
        </w:tc>
        <w:tc>
          <w:tcPr>
            <w:tcW w:w="1785" w:type="dxa"/>
            <w:tcBorders>
              <w:right w:val="single" w:color="auto" w:sz="4" w:space="0"/>
            </w:tcBorders>
          </w:tcPr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0.00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0.00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4.00</w:t>
            </w:r>
          </w:p>
        </w:tc>
      </w:tr>
    </w:tbl>
    <w:p>
      <w:pPr>
        <w:spacing w:line="312" w:lineRule="auto"/>
        <w:ind w:firstLine="630" w:firstLineChars="300"/>
      </w:pPr>
    </w:p>
    <w:p>
      <w:pPr>
        <w:spacing w:line="312" w:lineRule="auto"/>
        <w:ind w:firstLine="630" w:firstLineChars="300"/>
      </w:pPr>
      <w:r>
        <w:t xml:space="preserve"> </w:t>
      </w:r>
      <w:r>
        <w:rPr>
          <w:rFonts w:hint="eastAsia" w:ascii="黑体" w:hAnsi="黑体" w:eastAsia="黑体"/>
          <w:spacing w:val="-7"/>
          <w:sz w:val="31"/>
          <w:szCs w:val="31"/>
        </w:rPr>
        <w:t>二</w:t>
      </w:r>
      <w:r>
        <w:rPr>
          <w:rFonts w:hint="eastAsia" w:ascii="黑体" w:hAnsi="黑体" w:eastAsia="黑体"/>
          <w:spacing w:val="-6"/>
          <w:sz w:val="31"/>
          <w:szCs w:val="31"/>
        </w:rPr>
        <w:t>、</w:t>
      </w:r>
      <w:r>
        <w:rPr>
          <w:rFonts w:ascii="Times New Roman" w:hAnsi="Times New Roman" w:cs="Times New Roman"/>
          <w:spacing w:val="-6"/>
          <w:sz w:val="31"/>
          <w:szCs w:val="31"/>
        </w:rPr>
        <w:t>202</w:t>
      </w:r>
      <w:r>
        <w:rPr>
          <w:rFonts w:hint="eastAsia" w:ascii="Times New Roman" w:hAnsi="Times New Roman" w:cs="Times New Roman"/>
          <w:spacing w:val="-6"/>
          <w:sz w:val="31"/>
          <w:szCs w:val="31"/>
          <w:lang w:val="en-US" w:eastAsia="zh-CN"/>
        </w:rPr>
        <w:t>4</w:t>
      </w:r>
      <w:r>
        <w:rPr>
          <w:rFonts w:hint="eastAsia" w:ascii="黑体" w:hAnsi="黑体" w:eastAsia="黑体"/>
          <w:spacing w:val="-6"/>
          <w:sz w:val="31"/>
          <w:szCs w:val="31"/>
        </w:rPr>
        <w:t>年一般公共预算</w:t>
      </w:r>
      <w:r>
        <w:rPr>
          <w:rFonts w:ascii="Times New Roman" w:hAnsi="Times New Roman" w:cs="Times New Roman"/>
          <w:spacing w:val="-6"/>
          <w:sz w:val="31"/>
          <w:szCs w:val="31"/>
        </w:rPr>
        <w:t>“</w:t>
      </w:r>
      <w:r>
        <w:rPr>
          <w:rFonts w:hint="eastAsia" w:ascii="黑体" w:hAnsi="黑体" w:eastAsia="黑体"/>
          <w:spacing w:val="-6"/>
          <w:sz w:val="31"/>
          <w:szCs w:val="31"/>
        </w:rPr>
        <w:t>三公</w:t>
      </w:r>
      <w:r>
        <w:rPr>
          <w:rFonts w:ascii="Times New Roman" w:hAnsi="Times New Roman" w:cs="Times New Roman"/>
          <w:spacing w:val="-6"/>
          <w:sz w:val="31"/>
          <w:szCs w:val="31"/>
        </w:rPr>
        <w:t>”</w:t>
      </w:r>
      <w:r>
        <w:rPr>
          <w:rFonts w:hint="eastAsia" w:ascii="黑体" w:hAnsi="黑体" w:eastAsia="黑体"/>
          <w:spacing w:val="-6"/>
          <w:sz w:val="31"/>
          <w:szCs w:val="31"/>
        </w:rPr>
        <w:t>经费支出预算情况说明</w:t>
      </w:r>
    </w:p>
    <w:p>
      <w:pPr>
        <w:widowControl w:val="0"/>
        <w:wordWrap w:val="0"/>
        <w:topLinePunct/>
        <w:autoSpaceDE/>
        <w:autoSpaceDN/>
        <w:spacing w:line="570" w:lineRule="exact"/>
        <w:ind w:right="14" w:firstLine="656" w:firstLineChars="200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宿松县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总工会</w:t>
      </w:r>
      <w:r>
        <w:rPr>
          <w:rFonts w:ascii="仿宋_GB2312" w:hAnsi="Times New Roman" w:eastAsia="仿宋_GB2312" w:cs="Times New Roman"/>
          <w:spacing w:val="4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pacing w:val="4"/>
          <w:sz w:val="32"/>
          <w:szCs w:val="32"/>
        </w:rPr>
        <w:t>年一般公共预算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</w:rPr>
        <w:t>“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三公</w:t>
      </w:r>
      <w:r>
        <w:rPr>
          <w:rFonts w:hint="eastAsia" w:ascii="仿宋_GB2312" w:hAnsi="Times New Roman" w:eastAsia="仿宋_GB2312" w:cs="Times New Roman"/>
          <w:spacing w:val="1"/>
          <w:sz w:val="32"/>
          <w:szCs w:val="32"/>
        </w:rPr>
        <w:t>”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经费支出预算为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4.00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万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元，</w:t>
      </w:r>
      <w:r>
        <w:rPr>
          <w:rFonts w:hint="eastAsia" w:ascii="仿宋_GB2312" w:hAnsi="仿宋" w:eastAsia="仿宋_GB2312"/>
          <w:spacing w:val="-2"/>
          <w:sz w:val="32"/>
          <w:szCs w:val="32"/>
          <w:lang w:val="en-US" w:eastAsia="zh-CN"/>
        </w:rPr>
        <w:t>与</w:t>
      </w:r>
      <w:r>
        <w:rPr>
          <w:rFonts w:ascii="仿宋_GB2312" w:hAnsi="Times New Roman" w:eastAsia="仿宋_GB2312" w:cs="Times New Roman"/>
          <w:spacing w:val="-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年预算</w:t>
      </w:r>
      <w:r>
        <w:rPr>
          <w:rFonts w:hint="eastAsia" w:ascii="仿宋_GB2312" w:hAnsi="仿宋" w:eastAsia="仿宋_GB2312"/>
          <w:spacing w:val="-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。其中：因公出国</w:t>
      </w:r>
      <w:r>
        <w:rPr>
          <w:rFonts w:ascii="仿宋_GB2312" w:hAnsi="仿宋" w:eastAsia="仿宋_GB2312"/>
          <w:spacing w:val="-6"/>
          <w:sz w:val="32"/>
          <w:szCs w:val="32"/>
        </w:rPr>
        <w:t>(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境</w:t>
      </w:r>
      <w:r>
        <w:rPr>
          <w:rFonts w:ascii="仿宋_GB2312" w:hAnsi="仿宋" w:eastAsia="仿宋_GB2312"/>
          <w:spacing w:val="-6"/>
          <w:sz w:val="32"/>
          <w:szCs w:val="32"/>
        </w:rPr>
        <w:t>)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费支出预算为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1"/>
          <w:sz w:val="32"/>
          <w:szCs w:val="32"/>
          <w:highlight w:val="none"/>
        </w:rPr>
        <w:t>公务接待费支出预算为</w:t>
      </w:r>
      <w:r>
        <w:rPr>
          <w:rFonts w:hint="eastAsia" w:ascii="仿宋_GB2312" w:hAnsi="Times New Roman" w:eastAsia="仿宋_GB2312" w:cs="Times New Roman"/>
          <w:spacing w:val="1"/>
          <w:sz w:val="32"/>
          <w:szCs w:val="32"/>
          <w:highlight w:val="none"/>
          <w:lang w:val="en-US" w:eastAsia="zh-CN"/>
        </w:rPr>
        <w:t>4.00</w:t>
      </w:r>
      <w:r>
        <w:rPr>
          <w:rFonts w:hint="eastAsia" w:ascii="仿宋_GB2312" w:hAnsi="仿宋" w:eastAsia="仿宋_GB2312"/>
          <w:spacing w:val="1"/>
          <w:sz w:val="32"/>
          <w:szCs w:val="32"/>
          <w:highlight w:val="none"/>
        </w:rPr>
        <w:t>万元，公务用车购置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及运行费支出预算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为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hAnsi="仿宋" w:eastAsia="仿宋_GB2312"/>
          <w:spacing w:val="2"/>
          <w:sz w:val="32"/>
          <w:szCs w:val="32"/>
          <w:highlight w:val="none"/>
        </w:rPr>
        <w:t>万元。具体情况如下：</w:t>
      </w:r>
    </w:p>
    <w:p>
      <w:pPr>
        <w:widowControl w:val="0"/>
        <w:wordWrap w:val="0"/>
        <w:topLinePunct/>
        <w:autoSpaceDE/>
        <w:autoSpaceDN/>
        <w:spacing w:line="570" w:lineRule="exact"/>
        <w:ind w:right="14" w:firstLine="576" w:firstLineChars="20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/>
          <w:spacing w:val="-16"/>
          <w:sz w:val="32"/>
          <w:szCs w:val="32"/>
        </w:rPr>
        <w:t>(</w:t>
      </w:r>
      <w:r>
        <w:rPr>
          <w:rFonts w:hint="eastAsia" w:ascii="仿宋_GB2312" w:eastAsia="仿宋_GB2312"/>
          <w:spacing w:val="-14"/>
          <w:sz w:val="32"/>
          <w:szCs w:val="32"/>
        </w:rPr>
        <w:t>一</w:t>
      </w:r>
      <w:r>
        <w:rPr>
          <w:rFonts w:ascii="仿宋_GB2312" w:eastAsia="仿宋_GB2312"/>
          <w:spacing w:val="-14"/>
          <w:sz w:val="32"/>
          <w:szCs w:val="32"/>
        </w:rPr>
        <w:t>)</w:t>
      </w:r>
      <w:r>
        <w:rPr>
          <w:rFonts w:hint="eastAsia" w:ascii="仿宋_GB2312" w:eastAsia="仿宋_GB2312"/>
          <w:spacing w:val="-14"/>
          <w:sz w:val="32"/>
          <w:szCs w:val="32"/>
        </w:rPr>
        <w:t>因公出国</w:t>
      </w:r>
      <w:r>
        <w:rPr>
          <w:rFonts w:ascii="仿宋_GB2312" w:eastAsia="仿宋_GB2312"/>
          <w:spacing w:val="-14"/>
          <w:sz w:val="32"/>
          <w:szCs w:val="32"/>
        </w:rPr>
        <w:t xml:space="preserve"> (</w:t>
      </w:r>
      <w:r>
        <w:rPr>
          <w:rFonts w:hint="eastAsia" w:ascii="仿宋_GB2312" w:eastAsia="仿宋_GB2312"/>
          <w:spacing w:val="-14"/>
          <w:sz w:val="32"/>
          <w:szCs w:val="32"/>
        </w:rPr>
        <w:t>境</w:t>
      </w:r>
      <w:r>
        <w:rPr>
          <w:rFonts w:ascii="仿宋_GB2312" w:eastAsia="仿宋_GB2312"/>
          <w:spacing w:val="-14"/>
          <w:sz w:val="32"/>
          <w:szCs w:val="32"/>
        </w:rPr>
        <w:t xml:space="preserve">) </w:t>
      </w:r>
      <w:r>
        <w:rPr>
          <w:rFonts w:hint="eastAsia" w:ascii="仿宋_GB2312" w:eastAsia="仿宋_GB2312"/>
          <w:spacing w:val="-14"/>
          <w:sz w:val="32"/>
          <w:szCs w:val="32"/>
        </w:rPr>
        <w:t>费支出预算</w:t>
      </w:r>
      <w:r>
        <w:rPr>
          <w:rFonts w:hint="eastAsia" w:ascii="仿宋_GB2312" w:hAnsi="Times New Roman" w:eastAsia="仿宋_GB2312" w:cs="Times New Roman"/>
          <w:spacing w:val="-14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pacing w:val="-14"/>
          <w:sz w:val="32"/>
          <w:szCs w:val="32"/>
        </w:rPr>
        <w:t>万元</w:t>
      </w:r>
      <w:r>
        <w:rPr>
          <w:rFonts w:ascii="仿宋_GB2312" w:hAnsi="Times New Roman" w:eastAsia="仿宋_GB2312" w:cs="Times New Roman"/>
          <w:spacing w:val="-14"/>
          <w:sz w:val="32"/>
          <w:szCs w:val="32"/>
        </w:rPr>
        <w:t>,</w:t>
      </w:r>
      <w:r>
        <w:rPr>
          <w:rFonts w:hint="eastAsia" w:ascii="仿宋_GB2312" w:eastAsia="仿宋_GB2312"/>
          <w:spacing w:val="-14"/>
          <w:sz w:val="32"/>
          <w:szCs w:val="32"/>
        </w:rPr>
        <w:t>比</w:t>
      </w:r>
      <w:r>
        <w:rPr>
          <w:rFonts w:ascii="仿宋_GB2312" w:hAnsi="Times New Roman" w:eastAsia="仿宋_GB2312" w:cs="Times New Roman"/>
          <w:spacing w:val="-14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14"/>
          <w:sz w:val="32"/>
          <w:szCs w:val="32"/>
        </w:rPr>
        <w:t>年预算</w:t>
      </w:r>
      <w:r>
        <w:rPr>
          <w:rFonts w:hint="eastAsia" w:ascii="仿宋_GB2312" w:eastAsia="仿宋_GB2312"/>
          <w:spacing w:val="-14"/>
          <w:sz w:val="32"/>
          <w:szCs w:val="32"/>
          <w:lang w:val="en-US" w:eastAsia="zh-CN"/>
        </w:rPr>
        <w:t>持平</w:t>
      </w:r>
      <w:r>
        <w:rPr>
          <w:rFonts w:ascii="仿宋_GB2312" w:eastAsia="仿宋_GB2312"/>
          <w:spacing w:val="-1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。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经费使用严格执行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《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安徽省直党政机关因公临时出国经费管理办法》（</w:t>
      </w:r>
      <w:r>
        <w:rPr>
          <w:rFonts w:hint="eastAsia" w:ascii="仿宋_GB2312" w:eastAsia="仿宋_GB2312"/>
          <w:sz w:val="32"/>
          <w:szCs w:val="32"/>
          <w:highlight w:val="none"/>
        </w:rPr>
        <w:t>财行〔</w:t>
      </w:r>
      <w:r>
        <w:rPr>
          <w:rFonts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104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)、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</w:rPr>
        <w:t>安庆市市直党政机关因公临时出国经费管理办法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</w:rPr>
        <w:t>》（</w:t>
      </w:r>
      <w:r>
        <w:rPr>
          <w:rFonts w:hint="eastAsia" w:ascii="仿宋_GB2312" w:eastAsia="仿宋_GB2312"/>
          <w:sz w:val="32"/>
          <w:szCs w:val="32"/>
          <w:highlight w:val="none"/>
        </w:rPr>
        <w:t>财行〔</w:t>
      </w:r>
      <w:r>
        <w:rPr>
          <w:rFonts w:ascii="仿宋_GB2312" w:eastAsia="仿宋_GB2312"/>
          <w:sz w:val="32"/>
          <w:szCs w:val="32"/>
          <w:highlight w:val="none"/>
        </w:rPr>
        <w:t>2015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ascii="仿宋_GB2312" w:eastAsia="仿宋_GB2312"/>
          <w:sz w:val="32"/>
          <w:szCs w:val="32"/>
          <w:highlight w:val="none"/>
        </w:rPr>
        <w:t>44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等相关规定。</w:t>
      </w:r>
    </w:p>
    <w:p>
      <w:pPr>
        <w:widowControl w:val="0"/>
        <w:wordWrap w:val="0"/>
        <w:topLinePunct/>
        <w:autoSpaceDE/>
        <w:autoSpaceDN/>
        <w:spacing w:line="570" w:lineRule="exact"/>
        <w:ind w:firstLine="62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t>(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二</w:t>
      </w:r>
      <w:r>
        <w:rPr>
          <w:rFonts w:ascii="仿宋_GB2312" w:hAnsi="仿宋" w:eastAsia="仿宋_GB2312"/>
          <w:spacing w:val="-6"/>
          <w:sz w:val="32"/>
          <w:szCs w:val="32"/>
        </w:rPr>
        <w:t>)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公务用车购置及运行费支出预算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-6"/>
          <w:sz w:val="32"/>
          <w:szCs w:val="32"/>
          <w:lang w:val="en-US" w:eastAsia="zh-CN"/>
        </w:rPr>
        <w:t>与</w:t>
      </w:r>
      <w:r>
        <w:rPr>
          <w:rFonts w:ascii="仿宋_GB2312" w:hAnsi="仿宋" w:eastAsia="仿宋_GB2312"/>
          <w:spacing w:val="-6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pacing w:val="-6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年</w:t>
      </w:r>
      <w:r>
        <w:rPr>
          <w:rFonts w:hint="eastAsia" w:ascii="仿宋_GB2312" w:hAnsi="仿宋" w:eastAsia="仿宋_GB2312"/>
          <w:spacing w:val="1"/>
          <w:sz w:val="32"/>
          <w:szCs w:val="32"/>
        </w:rPr>
        <w:t>预算</w:t>
      </w:r>
      <w:r>
        <w:rPr>
          <w:rFonts w:hint="eastAsia" w:ascii="仿宋_GB2312" w:hAnsi="仿宋" w:eastAsia="仿宋_GB2312"/>
          <w:spacing w:val="1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。其中：公务用车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运行费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-3"/>
          <w:sz w:val="32"/>
          <w:szCs w:val="32"/>
          <w:lang w:val="en-US" w:eastAsia="zh-CN"/>
        </w:rPr>
        <w:t>与</w:t>
      </w:r>
      <w:r>
        <w:rPr>
          <w:rFonts w:ascii="仿宋_GB2312" w:hAnsi="Times New Roman" w:eastAsia="仿宋_GB2312" w:cs="Times New Roman"/>
          <w:spacing w:val="-3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年预算</w:t>
      </w:r>
      <w:r>
        <w:rPr>
          <w:rFonts w:hint="eastAsia" w:ascii="仿宋_GB2312" w:hAnsi="仿宋" w:eastAsia="仿宋_GB2312"/>
          <w:spacing w:val="-3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pacing w:val="9"/>
          <w:sz w:val="32"/>
          <w:szCs w:val="32"/>
        </w:rPr>
        <w:t>。公务用车购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置费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-3"/>
          <w:sz w:val="32"/>
          <w:szCs w:val="32"/>
          <w:lang w:val="en-US" w:eastAsia="zh-CN"/>
        </w:rPr>
        <w:t>与</w:t>
      </w:r>
      <w:r>
        <w:rPr>
          <w:rFonts w:ascii="仿宋_GB2312" w:hAnsi="Times New Roman" w:eastAsia="仿宋_GB2312" w:cs="Times New Roman"/>
          <w:spacing w:val="-3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年预算</w:t>
      </w:r>
      <w:r>
        <w:rPr>
          <w:rFonts w:hint="eastAsia" w:ascii="仿宋_GB2312" w:hAnsi="仿宋" w:eastAsia="仿宋_GB2312"/>
          <w:spacing w:val="-3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widowControl w:val="0"/>
        <w:wordWrap w:val="0"/>
        <w:topLinePunct/>
        <w:autoSpaceDE/>
        <w:autoSpaceDN/>
        <w:spacing w:line="570" w:lineRule="exact"/>
        <w:ind w:firstLine="672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pacing w:val="8"/>
          <w:sz w:val="32"/>
          <w:szCs w:val="32"/>
        </w:rPr>
        <w:t>(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三</w:t>
      </w:r>
      <w:r>
        <w:rPr>
          <w:rFonts w:ascii="仿宋_GB2312" w:hAnsi="仿宋" w:eastAsia="仿宋_GB2312"/>
          <w:spacing w:val="8"/>
          <w:sz w:val="32"/>
          <w:szCs w:val="32"/>
        </w:rPr>
        <w:t>)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公务接待费支出预算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  <w:lang w:val="en-US" w:eastAsia="zh-CN"/>
        </w:rPr>
        <w:t>4.00</w:t>
      </w:r>
      <w:bookmarkStart w:id="0" w:name="_GoBack"/>
      <w:bookmarkEnd w:id="0"/>
      <w:r>
        <w:rPr>
          <w:rFonts w:hint="eastAsia" w:ascii="仿宋_GB2312" w:hAnsi="仿宋" w:eastAsia="仿宋_GB2312"/>
          <w:spacing w:val="8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与</w:t>
      </w:r>
      <w:r>
        <w:rPr>
          <w:rFonts w:ascii="仿宋_GB2312" w:hAnsi="Times New Roman" w:eastAsia="仿宋_GB2312" w:cs="Times New Roman"/>
          <w:spacing w:val="8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年预算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pacing w:val="-1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经费使用严格执行《党政机关厉行节约反对浪费条例》、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市委、市政府《关于进一步加强和改进公务接待工作的通知》、《宿松县县直机关公务接待管理暂行办法》</w:t>
      </w:r>
      <w:r>
        <w:rPr>
          <w:rFonts w:hint="eastAsia" w:ascii="仿宋_GB2312" w:hAnsi="仿宋" w:eastAsia="仿宋_GB2312"/>
          <w:sz w:val="32"/>
          <w:szCs w:val="32"/>
        </w:rPr>
        <w:t>等相关规定。</w:t>
      </w: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before="101"/>
        <w:ind w:left="52"/>
        <w:rPr>
          <w:rFonts w:hint="eastAsia" w:ascii="黑体" w:hAnsi="黑体" w:eastAsia="黑体"/>
          <w:spacing w:val="-22"/>
          <w:sz w:val="31"/>
          <w:szCs w:val="31"/>
        </w:rPr>
      </w:pPr>
    </w:p>
    <w:p>
      <w:pPr>
        <w:spacing w:line="244" w:lineRule="auto"/>
      </w:pPr>
    </w:p>
    <w:sectPr>
      <w:footerReference r:id="rId3" w:type="default"/>
      <w:pgSz w:w="11906" w:h="16839"/>
      <w:pgMar w:top="1701" w:right="1474" w:bottom="1701" w:left="1474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5154930</wp:posOffset>
              </wp:positionH>
              <wp:positionV relativeFrom="paragraph">
                <wp:posOffset>-144780</wp:posOffset>
              </wp:positionV>
              <wp:extent cx="533400" cy="254000"/>
              <wp:effectExtent l="0" t="0" r="0" b="0"/>
              <wp:wrapNone/>
              <wp:docPr id="21" name="文本框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45" o:spid="_x0000_s1026" o:spt="202" type="#_x0000_t202" style="position:absolute;left:0pt;margin-left:405.9pt;margin-top:-11.4pt;height:20pt;width:42pt;mso-position-horizontal-relative:margin;z-index:251659264;mso-width-relative:page;mso-height-relative:page;" filled="f" stroked="f" coordsize="21600,21600" o:gfxdata="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wSE7dgAAAAKAQAADwAAAAAAAAABACAAAAAiAAAAZHJzL2Rvd25yZXYueG1sUEsB&#10;AhQAFAAAAAgAh07iQLDl+n+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45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OWJlYmQzMTU3OGFkZGYzMWU0NDZkOTQwMTNiMTEifQ=="/>
  </w:docVars>
  <w:rsids>
    <w:rsidRoot w:val="00F3154F"/>
    <w:rsid w:val="0016642D"/>
    <w:rsid w:val="00177C44"/>
    <w:rsid w:val="00197CC9"/>
    <w:rsid w:val="002779C2"/>
    <w:rsid w:val="002B752F"/>
    <w:rsid w:val="003E7D31"/>
    <w:rsid w:val="004F0243"/>
    <w:rsid w:val="0059001D"/>
    <w:rsid w:val="006467E0"/>
    <w:rsid w:val="0069299A"/>
    <w:rsid w:val="0069524B"/>
    <w:rsid w:val="008213F5"/>
    <w:rsid w:val="00867F20"/>
    <w:rsid w:val="00884222"/>
    <w:rsid w:val="00973FB8"/>
    <w:rsid w:val="009E0322"/>
    <w:rsid w:val="009F0524"/>
    <w:rsid w:val="00A64AD0"/>
    <w:rsid w:val="00A75FDC"/>
    <w:rsid w:val="00B24B89"/>
    <w:rsid w:val="00B32474"/>
    <w:rsid w:val="00C0234F"/>
    <w:rsid w:val="00C74F63"/>
    <w:rsid w:val="00C86238"/>
    <w:rsid w:val="00CB66B8"/>
    <w:rsid w:val="00D166BE"/>
    <w:rsid w:val="00D40D69"/>
    <w:rsid w:val="00D4747F"/>
    <w:rsid w:val="00D5063D"/>
    <w:rsid w:val="00DE0524"/>
    <w:rsid w:val="00EF3DF4"/>
    <w:rsid w:val="00F3154F"/>
    <w:rsid w:val="00F703E7"/>
    <w:rsid w:val="00FC3CF7"/>
    <w:rsid w:val="01001937"/>
    <w:rsid w:val="010D1221"/>
    <w:rsid w:val="01121A19"/>
    <w:rsid w:val="0132777C"/>
    <w:rsid w:val="01D17056"/>
    <w:rsid w:val="01F82835"/>
    <w:rsid w:val="01FA65AD"/>
    <w:rsid w:val="020E02AA"/>
    <w:rsid w:val="02281231"/>
    <w:rsid w:val="02714395"/>
    <w:rsid w:val="02785724"/>
    <w:rsid w:val="02820281"/>
    <w:rsid w:val="030B3729"/>
    <w:rsid w:val="032064E7"/>
    <w:rsid w:val="035706C4"/>
    <w:rsid w:val="038A3960"/>
    <w:rsid w:val="038B331D"/>
    <w:rsid w:val="03B629A7"/>
    <w:rsid w:val="043342FB"/>
    <w:rsid w:val="043D4E77"/>
    <w:rsid w:val="04673CA2"/>
    <w:rsid w:val="0472779E"/>
    <w:rsid w:val="04BE4CC9"/>
    <w:rsid w:val="04BF3ADE"/>
    <w:rsid w:val="04C66C1A"/>
    <w:rsid w:val="053022E6"/>
    <w:rsid w:val="053A2810"/>
    <w:rsid w:val="057B65A2"/>
    <w:rsid w:val="05B2719F"/>
    <w:rsid w:val="05B747B5"/>
    <w:rsid w:val="05C27454"/>
    <w:rsid w:val="06071298"/>
    <w:rsid w:val="061B2F96"/>
    <w:rsid w:val="06C52AC5"/>
    <w:rsid w:val="06DB387C"/>
    <w:rsid w:val="072F6604"/>
    <w:rsid w:val="0748600C"/>
    <w:rsid w:val="07487DBA"/>
    <w:rsid w:val="075449B1"/>
    <w:rsid w:val="07AD5E6F"/>
    <w:rsid w:val="07C75183"/>
    <w:rsid w:val="07EA6448"/>
    <w:rsid w:val="08374D68"/>
    <w:rsid w:val="083A378F"/>
    <w:rsid w:val="08485B98"/>
    <w:rsid w:val="08931509"/>
    <w:rsid w:val="08935065"/>
    <w:rsid w:val="08A873EB"/>
    <w:rsid w:val="08C21A37"/>
    <w:rsid w:val="08DF02AB"/>
    <w:rsid w:val="08E73603"/>
    <w:rsid w:val="092021C0"/>
    <w:rsid w:val="09265ED9"/>
    <w:rsid w:val="09427C6E"/>
    <w:rsid w:val="0958292D"/>
    <w:rsid w:val="098F74DE"/>
    <w:rsid w:val="09924530"/>
    <w:rsid w:val="09A02B48"/>
    <w:rsid w:val="09C15C02"/>
    <w:rsid w:val="09EF6C13"/>
    <w:rsid w:val="0A12645E"/>
    <w:rsid w:val="0A460619"/>
    <w:rsid w:val="0A4A3E4A"/>
    <w:rsid w:val="0A594BAF"/>
    <w:rsid w:val="0A76705F"/>
    <w:rsid w:val="0A7C4293"/>
    <w:rsid w:val="0A981DEA"/>
    <w:rsid w:val="0AC37758"/>
    <w:rsid w:val="0B0C10FF"/>
    <w:rsid w:val="0B422D73"/>
    <w:rsid w:val="0B552AA6"/>
    <w:rsid w:val="0B8B40B8"/>
    <w:rsid w:val="0BDE2A9B"/>
    <w:rsid w:val="0C055E7A"/>
    <w:rsid w:val="0C140A77"/>
    <w:rsid w:val="0CA21D1B"/>
    <w:rsid w:val="0CB3217A"/>
    <w:rsid w:val="0CD36895"/>
    <w:rsid w:val="0CD619C5"/>
    <w:rsid w:val="0CE31F61"/>
    <w:rsid w:val="0CF4009D"/>
    <w:rsid w:val="0D575BF9"/>
    <w:rsid w:val="0D660F9A"/>
    <w:rsid w:val="0E0F1632"/>
    <w:rsid w:val="0E176739"/>
    <w:rsid w:val="0E374C35"/>
    <w:rsid w:val="0E462B7A"/>
    <w:rsid w:val="0E583753"/>
    <w:rsid w:val="0E6B438E"/>
    <w:rsid w:val="0E7E2B51"/>
    <w:rsid w:val="0EA578A0"/>
    <w:rsid w:val="0ED87C76"/>
    <w:rsid w:val="0EE02FCE"/>
    <w:rsid w:val="0F340C24"/>
    <w:rsid w:val="0F492922"/>
    <w:rsid w:val="0F6459AD"/>
    <w:rsid w:val="0FA062BA"/>
    <w:rsid w:val="0FCA41D2"/>
    <w:rsid w:val="0FCE1079"/>
    <w:rsid w:val="0FD06B9F"/>
    <w:rsid w:val="0FD3043D"/>
    <w:rsid w:val="0FEF171B"/>
    <w:rsid w:val="0FF02CA1"/>
    <w:rsid w:val="101A2510"/>
    <w:rsid w:val="107875A7"/>
    <w:rsid w:val="107C2883"/>
    <w:rsid w:val="109E0A4B"/>
    <w:rsid w:val="10A67900"/>
    <w:rsid w:val="10F863AD"/>
    <w:rsid w:val="11074842"/>
    <w:rsid w:val="110E5BD1"/>
    <w:rsid w:val="11B61DC5"/>
    <w:rsid w:val="11BA18B5"/>
    <w:rsid w:val="124675EC"/>
    <w:rsid w:val="1309705A"/>
    <w:rsid w:val="135E73B6"/>
    <w:rsid w:val="13680F6F"/>
    <w:rsid w:val="137A2537"/>
    <w:rsid w:val="137E3A3F"/>
    <w:rsid w:val="138A1B49"/>
    <w:rsid w:val="14302302"/>
    <w:rsid w:val="14634486"/>
    <w:rsid w:val="149A777C"/>
    <w:rsid w:val="14A64372"/>
    <w:rsid w:val="14B4083D"/>
    <w:rsid w:val="15115C90"/>
    <w:rsid w:val="152B5E2D"/>
    <w:rsid w:val="156D0705"/>
    <w:rsid w:val="15761F97"/>
    <w:rsid w:val="15B81A5A"/>
    <w:rsid w:val="15BD7BC5"/>
    <w:rsid w:val="15CC1BB7"/>
    <w:rsid w:val="15E10D8C"/>
    <w:rsid w:val="1626576B"/>
    <w:rsid w:val="164C2CF7"/>
    <w:rsid w:val="16B25250"/>
    <w:rsid w:val="16BE3BF5"/>
    <w:rsid w:val="16F21AF1"/>
    <w:rsid w:val="173248B0"/>
    <w:rsid w:val="17D26A26"/>
    <w:rsid w:val="17D3547E"/>
    <w:rsid w:val="17D45C0F"/>
    <w:rsid w:val="18090EA0"/>
    <w:rsid w:val="181D2B9D"/>
    <w:rsid w:val="182A0E16"/>
    <w:rsid w:val="18324DA5"/>
    <w:rsid w:val="18A137CE"/>
    <w:rsid w:val="18FA4C8D"/>
    <w:rsid w:val="190478B9"/>
    <w:rsid w:val="19080C81"/>
    <w:rsid w:val="19263CD4"/>
    <w:rsid w:val="1941466A"/>
    <w:rsid w:val="1983247E"/>
    <w:rsid w:val="198D3D53"/>
    <w:rsid w:val="19A54BF8"/>
    <w:rsid w:val="19B1359D"/>
    <w:rsid w:val="1A515AD2"/>
    <w:rsid w:val="1A5C0094"/>
    <w:rsid w:val="1A6B4094"/>
    <w:rsid w:val="1A937147"/>
    <w:rsid w:val="1AD61C3A"/>
    <w:rsid w:val="1AE654C9"/>
    <w:rsid w:val="1AE856E5"/>
    <w:rsid w:val="1B487F31"/>
    <w:rsid w:val="1B6445D1"/>
    <w:rsid w:val="1B726045"/>
    <w:rsid w:val="1B8D675B"/>
    <w:rsid w:val="1B916E3F"/>
    <w:rsid w:val="1B9F38C9"/>
    <w:rsid w:val="1BE55780"/>
    <w:rsid w:val="1BF426A8"/>
    <w:rsid w:val="1C177904"/>
    <w:rsid w:val="1C3D380E"/>
    <w:rsid w:val="1C3D736A"/>
    <w:rsid w:val="1C696198"/>
    <w:rsid w:val="1C8929E2"/>
    <w:rsid w:val="1C8E7BC6"/>
    <w:rsid w:val="1CA0392A"/>
    <w:rsid w:val="1CB25FAA"/>
    <w:rsid w:val="1CBF1219"/>
    <w:rsid w:val="1CC07AE4"/>
    <w:rsid w:val="1CE61863"/>
    <w:rsid w:val="1CE92A10"/>
    <w:rsid w:val="1CF90F43"/>
    <w:rsid w:val="1D112385"/>
    <w:rsid w:val="1D214EDE"/>
    <w:rsid w:val="1D216C8C"/>
    <w:rsid w:val="1D2B7B0B"/>
    <w:rsid w:val="1D2C7B98"/>
    <w:rsid w:val="1D412E8A"/>
    <w:rsid w:val="1D5232E9"/>
    <w:rsid w:val="1D564ACE"/>
    <w:rsid w:val="1D7248EE"/>
    <w:rsid w:val="1DD7559C"/>
    <w:rsid w:val="1DF779ED"/>
    <w:rsid w:val="1E320253"/>
    <w:rsid w:val="1E780B2E"/>
    <w:rsid w:val="1EB3600A"/>
    <w:rsid w:val="1EC27FFB"/>
    <w:rsid w:val="1ED1023E"/>
    <w:rsid w:val="1EDA5344"/>
    <w:rsid w:val="1EEB2521"/>
    <w:rsid w:val="1EEB7551"/>
    <w:rsid w:val="1F026649"/>
    <w:rsid w:val="1F1840BF"/>
    <w:rsid w:val="1F1C595D"/>
    <w:rsid w:val="1F21464A"/>
    <w:rsid w:val="1F417171"/>
    <w:rsid w:val="1F7C63FB"/>
    <w:rsid w:val="1F973235"/>
    <w:rsid w:val="1F9C72A0"/>
    <w:rsid w:val="1FB45B95"/>
    <w:rsid w:val="1FDA1374"/>
    <w:rsid w:val="1FF70178"/>
    <w:rsid w:val="20B228EC"/>
    <w:rsid w:val="20DB35F6"/>
    <w:rsid w:val="20FC3C98"/>
    <w:rsid w:val="215869F4"/>
    <w:rsid w:val="21711F06"/>
    <w:rsid w:val="21815F4B"/>
    <w:rsid w:val="218F7DB2"/>
    <w:rsid w:val="21BA76AF"/>
    <w:rsid w:val="21F20409"/>
    <w:rsid w:val="21F52495"/>
    <w:rsid w:val="21FA5CFD"/>
    <w:rsid w:val="22470620"/>
    <w:rsid w:val="22971154"/>
    <w:rsid w:val="22B81625"/>
    <w:rsid w:val="22B85889"/>
    <w:rsid w:val="22C02575"/>
    <w:rsid w:val="22C54A3C"/>
    <w:rsid w:val="22FA3F54"/>
    <w:rsid w:val="23173DA3"/>
    <w:rsid w:val="23290648"/>
    <w:rsid w:val="23764F0E"/>
    <w:rsid w:val="2393159E"/>
    <w:rsid w:val="23940E02"/>
    <w:rsid w:val="23B06CFF"/>
    <w:rsid w:val="23D74548"/>
    <w:rsid w:val="23E914D7"/>
    <w:rsid w:val="241035B6"/>
    <w:rsid w:val="24213A15"/>
    <w:rsid w:val="24294678"/>
    <w:rsid w:val="24D9609E"/>
    <w:rsid w:val="24E4528B"/>
    <w:rsid w:val="254C2D14"/>
    <w:rsid w:val="25920482"/>
    <w:rsid w:val="259E127D"/>
    <w:rsid w:val="25D24FC7"/>
    <w:rsid w:val="25DC3954"/>
    <w:rsid w:val="25E97374"/>
    <w:rsid w:val="2604139D"/>
    <w:rsid w:val="260F621B"/>
    <w:rsid w:val="2650413E"/>
    <w:rsid w:val="26655E3B"/>
    <w:rsid w:val="268450A1"/>
    <w:rsid w:val="269B7AAF"/>
    <w:rsid w:val="26D22DA5"/>
    <w:rsid w:val="26E06790"/>
    <w:rsid w:val="26F176CF"/>
    <w:rsid w:val="280E42B1"/>
    <w:rsid w:val="281F201A"/>
    <w:rsid w:val="28285372"/>
    <w:rsid w:val="287C56BE"/>
    <w:rsid w:val="289A5B44"/>
    <w:rsid w:val="28D573A9"/>
    <w:rsid w:val="292D4623"/>
    <w:rsid w:val="29321AAD"/>
    <w:rsid w:val="29657F00"/>
    <w:rsid w:val="29CE3CF8"/>
    <w:rsid w:val="29F11140"/>
    <w:rsid w:val="29FF0355"/>
    <w:rsid w:val="2A1D07DB"/>
    <w:rsid w:val="2A3D0E7D"/>
    <w:rsid w:val="2A702E0D"/>
    <w:rsid w:val="2AA809EC"/>
    <w:rsid w:val="2AA909FD"/>
    <w:rsid w:val="2AB32EED"/>
    <w:rsid w:val="2AC60E73"/>
    <w:rsid w:val="2ACD3FAF"/>
    <w:rsid w:val="2B0363DB"/>
    <w:rsid w:val="2B2C33CC"/>
    <w:rsid w:val="2B2C346E"/>
    <w:rsid w:val="2B4D3342"/>
    <w:rsid w:val="2B63415A"/>
    <w:rsid w:val="2B9F3B9D"/>
    <w:rsid w:val="2BC41856"/>
    <w:rsid w:val="2C302A48"/>
    <w:rsid w:val="2C31056E"/>
    <w:rsid w:val="2C782EF0"/>
    <w:rsid w:val="2CF01FC9"/>
    <w:rsid w:val="2D0143E4"/>
    <w:rsid w:val="2D1E0AF2"/>
    <w:rsid w:val="2D3C541C"/>
    <w:rsid w:val="2D502C75"/>
    <w:rsid w:val="2D572256"/>
    <w:rsid w:val="2D6D3827"/>
    <w:rsid w:val="2DB11966"/>
    <w:rsid w:val="2DD6761F"/>
    <w:rsid w:val="2DF87BAF"/>
    <w:rsid w:val="2E24038A"/>
    <w:rsid w:val="2E4F2F2D"/>
    <w:rsid w:val="2E8413AB"/>
    <w:rsid w:val="2E915034"/>
    <w:rsid w:val="2EA35362"/>
    <w:rsid w:val="2EB04091"/>
    <w:rsid w:val="2EBA0A88"/>
    <w:rsid w:val="2EEF367D"/>
    <w:rsid w:val="2F10090E"/>
    <w:rsid w:val="2F1F0B51"/>
    <w:rsid w:val="2F210D6D"/>
    <w:rsid w:val="2F854E58"/>
    <w:rsid w:val="2FB50AEC"/>
    <w:rsid w:val="30795540"/>
    <w:rsid w:val="30980BBB"/>
    <w:rsid w:val="309F1F4A"/>
    <w:rsid w:val="30BA6D84"/>
    <w:rsid w:val="30E262DA"/>
    <w:rsid w:val="30E612AB"/>
    <w:rsid w:val="30F14F56"/>
    <w:rsid w:val="31A17F44"/>
    <w:rsid w:val="31A72555"/>
    <w:rsid w:val="31B65820"/>
    <w:rsid w:val="31E212A0"/>
    <w:rsid w:val="32186458"/>
    <w:rsid w:val="325F5E35"/>
    <w:rsid w:val="3260395B"/>
    <w:rsid w:val="32892EB1"/>
    <w:rsid w:val="329F0927"/>
    <w:rsid w:val="32DF2AD1"/>
    <w:rsid w:val="32E82EA8"/>
    <w:rsid w:val="32ED7AA3"/>
    <w:rsid w:val="32F50547"/>
    <w:rsid w:val="33093FF2"/>
    <w:rsid w:val="334E3082"/>
    <w:rsid w:val="33882539"/>
    <w:rsid w:val="340071A3"/>
    <w:rsid w:val="340A1F0F"/>
    <w:rsid w:val="34C77CC1"/>
    <w:rsid w:val="34D5735F"/>
    <w:rsid w:val="34E268A9"/>
    <w:rsid w:val="350B5E00"/>
    <w:rsid w:val="354E40B9"/>
    <w:rsid w:val="35551771"/>
    <w:rsid w:val="358B0CEF"/>
    <w:rsid w:val="358F13B0"/>
    <w:rsid w:val="35900CB9"/>
    <w:rsid w:val="359835C8"/>
    <w:rsid w:val="35A85D44"/>
    <w:rsid w:val="361E1B63"/>
    <w:rsid w:val="364041CF"/>
    <w:rsid w:val="364A0BAA"/>
    <w:rsid w:val="366A36D3"/>
    <w:rsid w:val="36A24542"/>
    <w:rsid w:val="36E95534"/>
    <w:rsid w:val="36EA554C"/>
    <w:rsid w:val="370B658B"/>
    <w:rsid w:val="373533F1"/>
    <w:rsid w:val="37985945"/>
    <w:rsid w:val="37FA03AE"/>
    <w:rsid w:val="381C20D2"/>
    <w:rsid w:val="3850554B"/>
    <w:rsid w:val="3881462B"/>
    <w:rsid w:val="38884554"/>
    <w:rsid w:val="3897394F"/>
    <w:rsid w:val="38FF5FAB"/>
    <w:rsid w:val="3900162D"/>
    <w:rsid w:val="39265154"/>
    <w:rsid w:val="39477622"/>
    <w:rsid w:val="394C61B4"/>
    <w:rsid w:val="39C930E7"/>
    <w:rsid w:val="3A4B6C9E"/>
    <w:rsid w:val="3A6B7341"/>
    <w:rsid w:val="3A8A3C6B"/>
    <w:rsid w:val="3AB42A96"/>
    <w:rsid w:val="3AC151B3"/>
    <w:rsid w:val="3B0532F1"/>
    <w:rsid w:val="3B253DB8"/>
    <w:rsid w:val="3B7A783B"/>
    <w:rsid w:val="3B842468"/>
    <w:rsid w:val="3B912DD7"/>
    <w:rsid w:val="3BCE402B"/>
    <w:rsid w:val="3BD54987"/>
    <w:rsid w:val="3BED44B1"/>
    <w:rsid w:val="3C1A2DCC"/>
    <w:rsid w:val="3C2D2B00"/>
    <w:rsid w:val="3CCE0A96"/>
    <w:rsid w:val="3CD8036F"/>
    <w:rsid w:val="3CF17FD1"/>
    <w:rsid w:val="3CF74AE3"/>
    <w:rsid w:val="3D114287"/>
    <w:rsid w:val="3D1E4B3E"/>
    <w:rsid w:val="3D672041"/>
    <w:rsid w:val="3D6D1E2D"/>
    <w:rsid w:val="3D8B7DB9"/>
    <w:rsid w:val="3DE231DE"/>
    <w:rsid w:val="3DE44EB8"/>
    <w:rsid w:val="3DE81661"/>
    <w:rsid w:val="3E027FBC"/>
    <w:rsid w:val="3E151A9D"/>
    <w:rsid w:val="3E9A01F4"/>
    <w:rsid w:val="3EBE3EE3"/>
    <w:rsid w:val="3EC87C88"/>
    <w:rsid w:val="3ED25BE0"/>
    <w:rsid w:val="3EF73899"/>
    <w:rsid w:val="3F074490"/>
    <w:rsid w:val="3F1461F9"/>
    <w:rsid w:val="3F3423F7"/>
    <w:rsid w:val="3F5B3E28"/>
    <w:rsid w:val="3FB01EAB"/>
    <w:rsid w:val="3FB66B75"/>
    <w:rsid w:val="3FBC7416"/>
    <w:rsid w:val="3FBF6165"/>
    <w:rsid w:val="3FF37BBC"/>
    <w:rsid w:val="40167D4F"/>
    <w:rsid w:val="407231D7"/>
    <w:rsid w:val="40905D53"/>
    <w:rsid w:val="40AA669A"/>
    <w:rsid w:val="40BB1EC7"/>
    <w:rsid w:val="41062DFA"/>
    <w:rsid w:val="41285F8B"/>
    <w:rsid w:val="41287D39"/>
    <w:rsid w:val="412A5860"/>
    <w:rsid w:val="416C5E78"/>
    <w:rsid w:val="41B26AD1"/>
    <w:rsid w:val="41B737BC"/>
    <w:rsid w:val="42220C2D"/>
    <w:rsid w:val="42336996"/>
    <w:rsid w:val="427A45C5"/>
    <w:rsid w:val="42D77C69"/>
    <w:rsid w:val="430A3D70"/>
    <w:rsid w:val="434D5F31"/>
    <w:rsid w:val="438D12E1"/>
    <w:rsid w:val="4399229E"/>
    <w:rsid w:val="439E0787"/>
    <w:rsid w:val="43B6162D"/>
    <w:rsid w:val="43D63A7D"/>
    <w:rsid w:val="43DD536C"/>
    <w:rsid w:val="442962A2"/>
    <w:rsid w:val="442A759A"/>
    <w:rsid w:val="44510272"/>
    <w:rsid w:val="445D5F4C"/>
    <w:rsid w:val="44B85878"/>
    <w:rsid w:val="44C67F95"/>
    <w:rsid w:val="44E623E5"/>
    <w:rsid w:val="45091C30"/>
    <w:rsid w:val="45126D36"/>
    <w:rsid w:val="454B2248"/>
    <w:rsid w:val="45521472"/>
    <w:rsid w:val="4567034C"/>
    <w:rsid w:val="45833BAC"/>
    <w:rsid w:val="459140EC"/>
    <w:rsid w:val="45B95404"/>
    <w:rsid w:val="45CE5353"/>
    <w:rsid w:val="45E40C95"/>
    <w:rsid w:val="461E4D8C"/>
    <w:rsid w:val="46276812"/>
    <w:rsid w:val="46302A00"/>
    <w:rsid w:val="4637005B"/>
    <w:rsid w:val="466435C2"/>
    <w:rsid w:val="4678706D"/>
    <w:rsid w:val="469C391C"/>
    <w:rsid w:val="46AE68B8"/>
    <w:rsid w:val="46B53E1D"/>
    <w:rsid w:val="46D06EA9"/>
    <w:rsid w:val="46E464B1"/>
    <w:rsid w:val="46EA0F3A"/>
    <w:rsid w:val="47064679"/>
    <w:rsid w:val="474B4782"/>
    <w:rsid w:val="474D7CA7"/>
    <w:rsid w:val="477457E0"/>
    <w:rsid w:val="47A85730"/>
    <w:rsid w:val="47B70069"/>
    <w:rsid w:val="47C55522"/>
    <w:rsid w:val="47F8798F"/>
    <w:rsid w:val="481D20E0"/>
    <w:rsid w:val="48230838"/>
    <w:rsid w:val="48457423"/>
    <w:rsid w:val="48497D2C"/>
    <w:rsid w:val="48AB197C"/>
    <w:rsid w:val="48BC1D21"/>
    <w:rsid w:val="491224A4"/>
    <w:rsid w:val="492F4566"/>
    <w:rsid w:val="49865F45"/>
    <w:rsid w:val="49AB5A2E"/>
    <w:rsid w:val="49AB775A"/>
    <w:rsid w:val="49F814EF"/>
    <w:rsid w:val="49F87497"/>
    <w:rsid w:val="4A02381D"/>
    <w:rsid w:val="4A3E172F"/>
    <w:rsid w:val="4A415B08"/>
    <w:rsid w:val="4A51039D"/>
    <w:rsid w:val="4A7D2EA4"/>
    <w:rsid w:val="4AE66C9B"/>
    <w:rsid w:val="4AEA54C1"/>
    <w:rsid w:val="4B045956"/>
    <w:rsid w:val="4B25625D"/>
    <w:rsid w:val="4B685FC7"/>
    <w:rsid w:val="4BBA1ED6"/>
    <w:rsid w:val="4BCD1C09"/>
    <w:rsid w:val="4BCD5B1E"/>
    <w:rsid w:val="4BD25472"/>
    <w:rsid w:val="4BE97493"/>
    <w:rsid w:val="4C253CB0"/>
    <w:rsid w:val="4C40062D"/>
    <w:rsid w:val="4C683B50"/>
    <w:rsid w:val="4C7D44AA"/>
    <w:rsid w:val="4C8A7AFA"/>
    <w:rsid w:val="4C8D5DFA"/>
    <w:rsid w:val="4CF136D5"/>
    <w:rsid w:val="4D5C226E"/>
    <w:rsid w:val="4D752558"/>
    <w:rsid w:val="4D810B00"/>
    <w:rsid w:val="4DCC40A8"/>
    <w:rsid w:val="4DE4543F"/>
    <w:rsid w:val="4E167299"/>
    <w:rsid w:val="4E205851"/>
    <w:rsid w:val="4E3B5550"/>
    <w:rsid w:val="4E656129"/>
    <w:rsid w:val="4E726A98"/>
    <w:rsid w:val="4E8D4B03"/>
    <w:rsid w:val="4ED908C5"/>
    <w:rsid w:val="4EE03A01"/>
    <w:rsid w:val="4F18763F"/>
    <w:rsid w:val="508605D9"/>
    <w:rsid w:val="50B26062"/>
    <w:rsid w:val="50E50340"/>
    <w:rsid w:val="50E572E0"/>
    <w:rsid w:val="50F419E6"/>
    <w:rsid w:val="50F96FFC"/>
    <w:rsid w:val="512247A5"/>
    <w:rsid w:val="517A638F"/>
    <w:rsid w:val="519D5BDA"/>
    <w:rsid w:val="51B80C66"/>
    <w:rsid w:val="51BB42AC"/>
    <w:rsid w:val="51C770FB"/>
    <w:rsid w:val="51CE2237"/>
    <w:rsid w:val="51FE3978"/>
    <w:rsid w:val="51FF6894"/>
    <w:rsid w:val="5201260D"/>
    <w:rsid w:val="5221680B"/>
    <w:rsid w:val="5255185A"/>
    <w:rsid w:val="525F7333"/>
    <w:rsid w:val="528E3C87"/>
    <w:rsid w:val="52C11D9C"/>
    <w:rsid w:val="5322283B"/>
    <w:rsid w:val="53594096"/>
    <w:rsid w:val="537A3618"/>
    <w:rsid w:val="53807E55"/>
    <w:rsid w:val="53D571AA"/>
    <w:rsid w:val="53EB5322"/>
    <w:rsid w:val="53F1045F"/>
    <w:rsid w:val="5402441A"/>
    <w:rsid w:val="542425E2"/>
    <w:rsid w:val="54466325"/>
    <w:rsid w:val="546963F1"/>
    <w:rsid w:val="546B1FBF"/>
    <w:rsid w:val="54A656ED"/>
    <w:rsid w:val="54BC0A44"/>
    <w:rsid w:val="54DA1F11"/>
    <w:rsid w:val="54FC1BD7"/>
    <w:rsid w:val="551408A9"/>
    <w:rsid w:val="55317769"/>
    <w:rsid w:val="55466588"/>
    <w:rsid w:val="55856345"/>
    <w:rsid w:val="558B67D1"/>
    <w:rsid w:val="559B2D78"/>
    <w:rsid w:val="55E77D6B"/>
    <w:rsid w:val="56105389"/>
    <w:rsid w:val="561706E2"/>
    <w:rsid w:val="56DA6CB5"/>
    <w:rsid w:val="56FC7846"/>
    <w:rsid w:val="57073989"/>
    <w:rsid w:val="57120E18"/>
    <w:rsid w:val="572A6162"/>
    <w:rsid w:val="57542378"/>
    <w:rsid w:val="577A5988"/>
    <w:rsid w:val="57AC301B"/>
    <w:rsid w:val="57F267D7"/>
    <w:rsid w:val="57FA595F"/>
    <w:rsid w:val="586E02D0"/>
    <w:rsid w:val="58A61818"/>
    <w:rsid w:val="58D00F8B"/>
    <w:rsid w:val="591B0458"/>
    <w:rsid w:val="59A73A9A"/>
    <w:rsid w:val="5A0C5FF2"/>
    <w:rsid w:val="5A137ACB"/>
    <w:rsid w:val="5A61779B"/>
    <w:rsid w:val="5A8B6F17"/>
    <w:rsid w:val="5AA24261"/>
    <w:rsid w:val="5AC24111"/>
    <w:rsid w:val="5AE20B01"/>
    <w:rsid w:val="5B127EC2"/>
    <w:rsid w:val="5B1729D1"/>
    <w:rsid w:val="5BAB5397"/>
    <w:rsid w:val="5C021D94"/>
    <w:rsid w:val="5C3353D8"/>
    <w:rsid w:val="5C3E620B"/>
    <w:rsid w:val="5C60707E"/>
    <w:rsid w:val="5C7560D1"/>
    <w:rsid w:val="5C9F7BC0"/>
    <w:rsid w:val="5CA02A22"/>
    <w:rsid w:val="5CDF354A"/>
    <w:rsid w:val="5CFF599B"/>
    <w:rsid w:val="5D0134C1"/>
    <w:rsid w:val="5D1D4073"/>
    <w:rsid w:val="5D1E1FD0"/>
    <w:rsid w:val="5D2E44D2"/>
    <w:rsid w:val="5D9500AD"/>
    <w:rsid w:val="5D9E51B4"/>
    <w:rsid w:val="5D9F0F2C"/>
    <w:rsid w:val="5DA008E1"/>
    <w:rsid w:val="5DF1448D"/>
    <w:rsid w:val="5DFC012C"/>
    <w:rsid w:val="5E677C9B"/>
    <w:rsid w:val="5EA67F4F"/>
    <w:rsid w:val="5EC549C2"/>
    <w:rsid w:val="5EE61D7E"/>
    <w:rsid w:val="5EF01A3F"/>
    <w:rsid w:val="5F0674B4"/>
    <w:rsid w:val="5F1520E2"/>
    <w:rsid w:val="5F1C0F5C"/>
    <w:rsid w:val="5F761901"/>
    <w:rsid w:val="5FB40CBE"/>
    <w:rsid w:val="5FBA4847"/>
    <w:rsid w:val="5FC212AB"/>
    <w:rsid w:val="60573350"/>
    <w:rsid w:val="607C7302"/>
    <w:rsid w:val="60BB607C"/>
    <w:rsid w:val="60C05441"/>
    <w:rsid w:val="60C954D6"/>
    <w:rsid w:val="60FE7D28"/>
    <w:rsid w:val="61405244"/>
    <w:rsid w:val="615E70C0"/>
    <w:rsid w:val="616C49DD"/>
    <w:rsid w:val="616E30EF"/>
    <w:rsid w:val="617D1584"/>
    <w:rsid w:val="61CB6CDB"/>
    <w:rsid w:val="61F673C9"/>
    <w:rsid w:val="61FE26C5"/>
    <w:rsid w:val="62710B4C"/>
    <w:rsid w:val="62A1621C"/>
    <w:rsid w:val="62C9192D"/>
    <w:rsid w:val="62E35A7A"/>
    <w:rsid w:val="632C5010"/>
    <w:rsid w:val="63414F5F"/>
    <w:rsid w:val="635677B8"/>
    <w:rsid w:val="6384309D"/>
    <w:rsid w:val="63A177AC"/>
    <w:rsid w:val="63BD3EBA"/>
    <w:rsid w:val="63D77671"/>
    <w:rsid w:val="63E31B72"/>
    <w:rsid w:val="641F4B74"/>
    <w:rsid w:val="645C7B76"/>
    <w:rsid w:val="645D0656"/>
    <w:rsid w:val="64B67C88"/>
    <w:rsid w:val="64C00105"/>
    <w:rsid w:val="65200BA4"/>
    <w:rsid w:val="653463FD"/>
    <w:rsid w:val="65451723"/>
    <w:rsid w:val="655F57A4"/>
    <w:rsid w:val="65A610A9"/>
    <w:rsid w:val="65D07EA7"/>
    <w:rsid w:val="65EB7404"/>
    <w:rsid w:val="65F12CEB"/>
    <w:rsid w:val="65F71905"/>
    <w:rsid w:val="66404F6F"/>
    <w:rsid w:val="66456B14"/>
    <w:rsid w:val="665A00E6"/>
    <w:rsid w:val="66AA4BC9"/>
    <w:rsid w:val="66F65450"/>
    <w:rsid w:val="675D691F"/>
    <w:rsid w:val="675F033E"/>
    <w:rsid w:val="676E3E49"/>
    <w:rsid w:val="67A23AF2"/>
    <w:rsid w:val="67AA29A7"/>
    <w:rsid w:val="67AC4971"/>
    <w:rsid w:val="67B57CC9"/>
    <w:rsid w:val="67C42D4B"/>
    <w:rsid w:val="67D31EFE"/>
    <w:rsid w:val="681A4F47"/>
    <w:rsid w:val="686357F9"/>
    <w:rsid w:val="688A4CB2"/>
    <w:rsid w:val="68A22D54"/>
    <w:rsid w:val="68D35547"/>
    <w:rsid w:val="69074555"/>
    <w:rsid w:val="690A42F0"/>
    <w:rsid w:val="69540E1C"/>
    <w:rsid w:val="69DB32EB"/>
    <w:rsid w:val="69FA29D8"/>
    <w:rsid w:val="6A025877"/>
    <w:rsid w:val="6A1E167B"/>
    <w:rsid w:val="6A4610AD"/>
    <w:rsid w:val="6A885221"/>
    <w:rsid w:val="6A9A4F55"/>
    <w:rsid w:val="6AE12B83"/>
    <w:rsid w:val="6AFB390F"/>
    <w:rsid w:val="6B0127DE"/>
    <w:rsid w:val="6B9E0A74"/>
    <w:rsid w:val="6BCE3108"/>
    <w:rsid w:val="6BD02241"/>
    <w:rsid w:val="6BE56D52"/>
    <w:rsid w:val="6BF32B6E"/>
    <w:rsid w:val="6C031CF9"/>
    <w:rsid w:val="6C3669A6"/>
    <w:rsid w:val="6C84299F"/>
    <w:rsid w:val="6CB736D3"/>
    <w:rsid w:val="6CC12C6C"/>
    <w:rsid w:val="6CF20442"/>
    <w:rsid w:val="6D133D7D"/>
    <w:rsid w:val="6D521B17"/>
    <w:rsid w:val="6D5904FB"/>
    <w:rsid w:val="6DC01176"/>
    <w:rsid w:val="6DC9627D"/>
    <w:rsid w:val="6DFA4688"/>
    <w:rsid w:val="6DFE57FA"/>
    <w:rsid w:val="6E030BA1"/>
    <w:rsid w:val="6E9323E7"/>
    <w:rsid w:val="6EA77C40"/>
    <w:rsid w:val="6EB365E5"/>
    <w:rsid w:val="6ED00F45"/>
    <w:rsid w:val="6ED26B2E"/>
    <w:rsid w:val="6EDF387E"/>
    <w:rsid w:val="6F0D2199"/>
    <w:rsid w:val="6F165FCD"/>
    <w:rsid w:val="6F5B05E3"/>
    <w:rsid w:val="6F80296B"/>
    <w:rsid w:val="6F997ED1"/>
    <w:rsid w:val="6F9F0176"/>
    <w:rsid w:val="6FAF4FFE"/>
    <w:rsid w:val="70311EB7"/>
    <w:rsid w:val="708A0169"/>
    <w:rsid w:val="70C96594"/>
    <w:rsid w:val="70D72A5F"/>
    <w:rsid w:val="70E46F2A"/>
    <w:rsid w:val="710E21F8"/>
    <w:rsid w:val="71443EED"/>
    <w:rsid w:val="719E357C"/>
    <w:rsid w:val="71B21047"/>
    <w:rsid w:val="72001B41"/>
    <w:rsid w:val="72055DD2"/>
    <w:rsid w:val="72253C9E"/>
    <w:rsid w:val="722C6DDA"/>
    <w:rsid w:val="724D0AFE"/>
    <w:rsid w:val="724F267B"/>
    <w:rsid w:val="72693B8A"/>
    <w:rsid w:val="72AC1CC9"/>
    <w:rsid w:val="72E71B17"/>
    <w:rsid w:val="72F378F8"/>
    <w:rsid w:val="72FE60E2"/>
    <w:rsid w:val="730438B3"/>
    <w:rsid w:val="730B2E93"/>
    <w:rsid w:val="730B4C41"/>
    <w:rsid w:val="73134D9A"/>
    <w:rsid w:val="732A654E"/>
    <w:rsid w:val="73306456"/>
    <w:rsid w:val="736E6F7E"/>
    <w:rsid w:val="737412C0"/>
    <w:rsid w:val="737B068D"/>
    <w:rsid w:val="74081181"/>
    <w:rsid w:val="744E128A"/>
    <w:rsid w:val="74575C64"/>
    <w:rsid w:val="745B5755"/>
    <w:rsid w:val="748A0340"/>
    <w:rsid w:val="749F45C6"/>
    <w:rsid w:val="74B135C7"/>
    <w:rsid w:val="74C90910"/>
    <w:rsid w:val="7513602F"/>
    <w:rsid w:val="75226272"/>
    <w:rsid w:val="752C0E9F"/>
    <w:rsid w:val="753A7A7E"/>
    <w:rsid w:val="755F3023"/>
    <w:rsid w:val="757D16FB"/>
    <w:rsid w:val="757F5473"/>
    <w:rsid w:val="75ED4AD2"/>
    <w:rsid w:val="75F45E61"/>
    <w:rsid w:val="761A5E6F"/>
    <w:rsid w:val="766A6123"/>
    <w:rsid w:val="76AC04E9"/>
    <w:rsid w:val="76FA2AC4"/>
    <w:rsid w:val="7706409E"/>
    <w:rsid w:val="77100A78"/>
    <w:rsid w:val="77470212"/>
    <w:rsid w:val="77534E09"/>
    <w:rsid w:val="77C13C41"/>
    <w:rsid w:val="78184230"/>
    <w:rsid w:val="783C3AEF"/>
    <w:rsid w:val="7872306D"/>
    <w:rsid w:val="789B6A68"/>
    <w:rsid w:val="78DD7CA1"/>
    <w:rsid w:val="794B3FEA"/>
    <w:rsid w:val="795B1D53"/>
    <w:rsid w:val="795D3561"/>
    <w:rsid w:val="797572B9"/>
    <w:rsid w:val="79815C5D"/>
    <w:rsid w:val="79984D55"/>
    <w:rsid w:val="79BC4EE7"/>
    <w:rsid w:val="79FA156C"/>
    <w:rsid w:val="7A083C89"/>
    <w:rsid w:val="7A3507F6"/>
    <w:rsid w:val="7A7C01D3"/>
    <w:rsid w:val="7ADD5115"/>
    <w:rsid w:val="7B36071B"/>
    <w:rsid w:val="7B4C4049"/>
    <w:rsid w:val="7B566C76"/>
    <w:rsid w:val="7B611CE7"/>
    <w:rsid w:val="7B650C32"/>
    <w:rsid w:val="7B66335D"/>
    <w:rsid w:val="7BB476FB"/>
    <w:rsid w:val="7BBF0CBF"/>
    <w:rsid w:val="7BE2675B"/>
    <w:rsid w:val="7BF87D2D"/>
    <w:rsid w:val="7C0B4193"/>
    <w:rsid w:val="7C296138"/>
    <w:rsid w:val="7C541407"/>
    <w:rsid w:val="7C782FB3"/>
    <w:rsid w:val="7C8274E7"/>
    <w:rsid w:val="7CA45FE8"/>
    <w:rsid w:val="7CA53A11"/>
    <w:rsid w:val="7CC320E9"/>
    <w:rsid w:val="7CEF61F3"/>
    <w:rsid w:val="7CFE45FC"/>
    <w:rsid w:val="7D080444"/>
    <w:rsid w:val="7D9E75B1"/>
    <w:rsid w:val="7DCC321F"/>
    <w:rsid w:val="7DD00F61"/>
    <w:rsid w:val="7DF12C86"/>
    <w:rsid w:val="7E040C0B"/>
    <w:rsid w:val="7E096F3D"/>
    <w:rsid w:val="7E355268"/>
    <w:rsid w:val="7E3944A2"/>
    <w:rsid w:val="7E573431"/>
    <w:rsid w:val="7E7E276B"/>
    <w:rsid w:val="7E8B4E88"/>
    <w:rsid w:val="7E927FC5"/>
    <w:rsid w:val="7EB75C7D"/>
    <w:rsid w:val="7ECD4108"/>
    <w:rsid w:val="7F1C3D32"/>
    <w:rsid w:val="7F4734A5"/>
    <w:rsid w:val="7F7D0B04"/>
    <w:rsid w:val="7F971D78"/>
    <w:rsid w:val="7FA06711"/>
    <w:rsid w:val="7FA33936"/>
    <w:rsid w:val="7FD14B1D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99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spacing w:line="360" w:lineRule="auto"/>
      <w:ind w:firstLine="420" w:firstLineChars="200"/>
    </w:pPr>
    <w:rPr>
      <w:rFonts w:ascii="Calibri" w:hAnsi="Calibri" w:eastAsia="仿宋_GB2312" w:cs="宋体"/>
      <w:sz w:val="32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link w:val="15"/>
    <w:autoRedefine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="Times New Roman" w:hAnsi="Times New Roman" w:cs="Times New Roman"/>
      <w:color w:val="auto"/>
      <w:kern w:val="2"/>
      <w:szCs w:val="24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rPr>
      <w:rFonts w:ascii="宋体" w:hAnsi="宋体" w:cs="宋体"/>
      <w:sz w:val="24"/>
      <w:szCs w:val="24"/>
    </w:rPr>
  </w:style>
  <w:style w:type="paragraph" w:styleId="9">
    <w:name w:val="Body Text First Indent 2"/>
    <w:basedOn w:val="3"/>
    <w:next w:val="1"/>
    <w:unhideWhenUsed/>
    <w:qFormat/>
    <w:uiPriority w:val="99"/>
    <w:pPr>
      <w:ind w:firstLine="420"/>
    </w:pPr>
  </w:style>
  <w:style w:type="character" w:customStyle="1" w:styleId="12">
    <w:name w:val="Footer Char"/>
    <w:basedOn w:val="11"/>
    <w:link w:val="6"/>
    <w:autoRedefine/>
    <w:semiHidden/>
    <w:qFormat/>
    <w:locked/>
    <w:uiPriority w:val="99"/>
    <w:rPr>
      <w:rFonts w:cs="Times New Roman"/>
      <w:color w:val="000000"/>
      <w:kern w:val="0"/>
      <w:sz w:val="18"/>
      <w:szCs w:val="18"/>
    </w:rPr>
  </w:style>
  <w:style w:type="character" w:customStyle="1" w:styleId="13">
    <w:name w:val="Header Char"/>
    <w:basedOn w:val="11"/>
    <w:link w:val="7"/>
    <w:autoRedefine/>
    <w:semiHidden/>
    <w:qFormat/>
    <w:locked/>
    <w:uiPriority w:val="99"/>
    <w:rPr>
      <w:rFonts w:cs="Times New Roman"/>
      <w:color w:val="000000"/>
      <w:kern w:val="0"/>
      <w:sz w:val="18"/>
      <w:szCs w:val="18"/>
    </w:rPr>
  </w:style>
  <w:style w:type="table" w:customStyle="1" w:styleId="14">
    <w:name w:val="Table Normal1"/>
    <w:autoRedefine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Body Text Char"/>
    <w:basedOn w:val="11"/>
    <w:link w:val="5"/>
    <w:autoRedefine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499</Words>
  <Characters>539</Characters>
  <Lines>0</Lines>
  <Paragraphs>0</Paragraphs>
  <TotalTime>11</TotalTime>
  <ScaleCrop>false</ScaleCrop>
  <LinksUpToDate>false</LinksUpToDate>
  <CharactersWithSpaces>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2023-02-08T08:48:00Z</dcterms:created>
  <dc:creator>杨丽</dc:creator>
  <cp:lastModifiedBy>好好珍惜</cp:lastModifiedBy>
  <cp:lastPrinted>2024-03-26T02:44:00Z</cp:lastPrinted>
  <dcterms:modified xsi:type="dcterms:W3CDTF">2024-05-24T06:28:17Z</dcterms:modified>
  <dc:title>财〔2002〕号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KSOProductBuildVer">
    <vt:lpwstr>2052-12.1.0.16929</vt:lpwstr>
  </property>
  <property fmtid="{D5CDD505-2E9C-101B-9397-08002B2CF9AE}" pid="4" name="ICV">
    <vt:lpwstr>4978F41A39874333BB0C6DA40BE9D790_13</vt:lpwstr>
  </property>
</Properties>
</file>