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8" w:lineRule="auto"/>
        <w:rPr>
          <w:rFonts w:ascii="Tahoma" w:hAnsi="Tahoma" w:cs="Tahoma"/>
          <w:sz w:val="31"/>
          <w:szCs w:val="31"/>
        </w:rPr>
      </w:pPr>
      <w:r>
        <w:rPr>
          <w:rFonts w:hint="eastAsia" w:ascii="黑体" w:hAnsi="黑体" w:eastAsia="黑体" w:cs="黑体"/>
          <w:spacing w:val="-17"/>
          <w:sz w:val="31"/>
          <w:szCs w:val="31"/>
        </w:rPr>
        <w:t>附</w:t>
      </w:r>
      <w:r>
        <w:rPr>
          <w:rFonts w:hint="eastAsia" w:ascii="黑体" w:hAnsi="黑体" w:eastAsia="黑体" w:cs="黑体"/>
          <w:spacing w:val="-16"/>
          <w:sz w:val="31"/>
          <w:szCs w:val="31"/>
        </w:rPr>
        <w:t>件</w:t>
      </w:r>
      <w:r>
        <w:rPr>
          <w:rFonts w:ascii="黑体" w:hAnsi="黑体" w:eastAsia="黑体" w:cs="黑体"/>
          <w:spacing w:val="-16"/>
          <w:sz w:val="31"/>
          <w:szCs w:val="31"/>
        </w:rPr>
        <w:t xml:space="preserve"> </w:t>
      </w:r>
      <w:r>
        <w:rPr>
          <w:rFonts w:ascii="Tahoma" w:hAnsi="Tahoma" w:cs="Tahoma"/>
          <w:spacing w:val="-16"/>
          <w:sz w:val="31"/>
          <w:szCs w:val="31"/>
        </w:rPr>
        <w:t>1</w:t>
      </w:r>
    </w:p>
    <w:p>
      <w:pPr>
        <w:rPr>
          <w:rFonts w:eastAsia="Times New Roman"/>
        </w:rPr>
      </w:pPr>
    </w:p>
    <w:p>
      <w:pPr>
        <w:rPr>
          <w:rFonts w:eastAsia="Times New Roman"/>
        </w:rPr>
      </w:pPr>
    </w:p>
    <w:p>
      <w:pPr>
        <w:spacing w:line="241" w:lineRule="auto"/>
        <w:rPr>
          <w:rFonts w:eastAsia="Times New Roman"/>
        </w:rPr>
      </w:pPr>
    </w:p>
    <w:p>
      <w:pPr>
        <w:spacing w:line="241" w:lineRule="auto"/>
        <w:rPr>
          <w:rFonts w:eastAsia="Times New Roman"/>
        </w:rPr>
      </w:pPr>
    </w:p>
    <w:p>
      <w:pPr>
        <w:spacing w:before="159" w:line="233" w:lineRule="auto"/>
        <w:ind w:left="906" w:right="709" w:hanging="198"/>
        <w:jc w:val="center"/>
        <w:rPr>
          <w:rFonts w:hint="eastAsia" w:ascii="方正小标宋简体" w:hAnsi="华文中宋" w:eastAsia="方正小标宋简体" w:cs="华文中宋"/>
          <w:spacing w:val="-5"/>
          <w:sz w:val="43"/>
          <w:szCs w:val="43"/>
        </w:rPr>
      </w:pPr>
      <w:r>
        <w:rPr>
          <w:rFonts w:hint="eastAsia" w:ascii="方正小标宋简体" w:hAnsi="华文中宋" w:eastAsia="方正小标宋简体" w:cs="华文中宋"/>
          <w:spacing w:val="-10"/>
          <w:sz w:val="43"/>
          <w:szCs w:val="43"/>
          <w:lang w:eastAsia="zh-CN"/>
        </w:rPr>
        <w:t>宿松县</w:t>
      </w:r>
      <w:r>
        <w:rPr>
          <w:rFonts w:hint="eastAsia" w:ascii="方正小标宋简体" w:hAnsi="Times New Roman" w:eastAsia="方正小标宋简体" w:cs="Times New Roman"/>
          <w:b/>
          <w:bCs/>
          <w:spacing w:val="-5"/>
          <w:sz w:val="43"/>
          <w:szCs w:val="43"/>
          <w:lang w:val="en-US" w:eastAsia="zh-CN"/>
        </w:rPr>
        <w:t>总工会2</w:t>
      </w:r>
      <w:r>
        <w:rPr>
          <w:rFonts w:ascii="方正小标宋简体" w:hAnsi="Times New Roman" w:eastAsia="方正小标宋简体" w:cs="Times New Roman"/>
          <w:b/>
          <w:bCs/>
          <w:spacing w:val="-5"/>
          <w:sz w:val="43"/>
          <w:szCs w:val="43"/>
        </w:rPr>
        <w:t>02</w:t>
      </w:r>
      <w:r>
        <w:rPr>
          <w:rFonts w:hint="eastAsia" w:ascii="方正小标宋简体" w:hAnsi="Times New Roman" w:eastAsia="方正小标宋简体" w:cs="Times New Roman"/>
          <w:b/>
          <w:bCs/>
          <w:spacing w:val="-5"/>
          <w:sz w:val="43"/>
          <w:szCs w:val="43"/>
          <w:lang w:val="en-US" w:eastAsia="zh-CN"/>
        </w:rPr>
        <w:t>4</w:t>
      </w:r>
      <w:r>
        <w:rPr>
          <w:rFonts w:hint="eastAsia" w:ascii="方正小标宋简体" w:hAnsi="华文中宋" w:eastAsia="方正小标宋简体" w:cs="华文中宋"/>
          <w:spacing w:val="-5"/>
          <w:sz w:val="43"/>
          <w:szCs w:val="43"/>
        </w:rPr>
        <w:t>年</w:t>
      </w:r>
    </w:p>
    <w:p>
      <w:pPr>
        <w:spacing w:before="159" w:line="233" w:lineRule="auto"/>
        <w:ind w:left="906" w:right="709" w:hanging="198"/>
        <w:jc w:val="center"/>
        <w:rPr>
          <w:rFonts w:ascii="方正小标宋简体" w:hAnsi="华文中宋" w:eastAsia="方正小标宋简体" w:cs="华文中宋"/>
          <w:sz w:val="43"/>
          <w:szCs w:val="43"/>
        </w:rPr>
      </w:pPr>
      <w:r>
        <w:rPr>
          <w:rFonts w:hint="eastAsia" w:ascii="方正小标宋简体" w:hAnsi="华文中宋" w:eastAsia="方正小标宋简体" w:cs="华文中宋"/>
          <w:spacing w:val="1"/>
          <w:sz w:val="43"/>
          <w:szCs w:val="43"/>
        </w:rPr>
        <w:t>部门预</w:t>
      </w:r>
      <w:r>
        <w:rPr>
          <w:rFonts w:hint="eastAsia" w:ascii="方正小标宋简体" w:hAnsi="华文中宋" w:eastAsia="方正小标宋简体" w:cs="华文中宋"/>
          <w:sz w:val="43"/>
          <w:szCs w:val="43"/>
        </w:rPr>
        <w:t>算</w:t>
      </w:r>
    </w:p>
    <w:p>
      <w:pPr>
        <w:spacing w:line="256" w:lineRule="auto"/>
        <w:rPr>
          <w:rFonts w:eastAsia="Times New Roman"/>
        </w:rPr>
      </w:pPr>
    </w:p>
    <w:p>
      <w:pPr>
        <w:spacing w:line="256"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5" w:lineRule="auto"/>
        <w:rPr>
          <w:rFonts w:eastAsia="Times New Roman"/>
        </w:rPr>
      </w:pPr>
    </w:p>
    <w:p>
      <w:pPr>
        <w:spacing w:line="246" w:lineRule="auto"/>
        <w:rPr>
          <w:rFonts w:eastAsia="Times New Roman"/>
        </w:rPr>
      </w:pPr>
    </w:p>
    <w:p>
      <w:pPr>
        <w:spacing w:line="246" w:lineRule="auto"/>
        <w:rPr>
          <w:rFonts w:eastAsia="Times New Roman"/>
        </w:rPr>
      </w:pPr>
    </w:p>
    <w:p>
      <w:pPr>
        <w:spacing w:line="246" w:lineRule="auto"/>
        <w:rPr>
          <w:rFonts w:eastAsia="Times New Roman"/>
        </w:rPr>
      </w:pPr>
    </w:p>
    <w:p>
      <w:pPr>
        <w:spacing w:line="246" w:lineRule="auto"/>
        <w:rPr>
          <w:rFonts w:eastAsia="Times New Roman"/>
        </w:rPr>
      </w:pPr>
    </w:p>
    <w:p>
      <w:pPr>
        <w:spacing w:line="246" w:lineRule="auto"/>
        <w:rPr>
          <w:rFonts w:eastAsia="Times New Roman"/>
        </w:rPr>
      </w:pPr>
    </w:p>
    <w:p>
      <w:pPr>
        <w:spacing w:line="246" w:lineRule="auto"/>
        <w:rPr>
          <w:rFonts w:eastAsia="Times New Roman"/>
        </w:rPr>
      </w:pPr>
    </w:p>
    <w:p>
      <w:pPr>
        <w:spacing w:before="140" w:line="227" w:lineRule="auto"/>
        <w:ind w:left="3341"/>
        <w:rPr>
          <w:rFonts w:ascii="黑体" w:hAnsi="黑体" w:eastAsia="黑体" w:cs="黑体"/>
          <w:sz w:val="43"/>
          <w:szCs w:val="43"/>
        </w:rPr>
      </w:pPr>
      <w:r>
        <w:rPr>
          <w:rFonts w:ascii="Times New Roman" w:hAnsi="Times New Roman" w:cs="Times New Roman"/>
          <w:spacing w:val="2"/>
          <w:sz w:val="43"/>
          <w:szCs w:val="43"/>
        </w:rPr>
        <w:t>202</w:t>
      </w:r>
      <w:r>
        <w:rPr>
          <w:rFonts w:hint="eastAsia" w:ascii="Times New Roman" w:hAnsi="Times New Roman" w:cs="Times New Roman"/>
          <w:spacing w:val="2"/>
          <w:sz w:val="43"/>
          <w:szCs w:val="43"/>
          <w:lang w:val="en-US" w:eastAsia="zh-CN"/>
        </w:rPr>
        <w:t>4</w:t>
      </w:r>
      <w:r>
        <w:rPr>
          <w:rFonts w:hint="eastAsia" w:ascii="黑体" w:hAnsi="黑体" w:eastAsia="黑体" w:cs="黑体"/>
          <w:spacing w:val="2"/>
          <w:sz w:val="43"/>
          <w:szCs w:val="43"/>
        </w:rPr>
        <w:t>年</w:t>
      </w:r>
      <w:r>
        <w:rPr>
          <w:rFonts w:hint="eastAsia" w:ascii="Times New Roman" w:hAnsi="Times New Roman" w:eastAsia="黑体" w:cs="Times New Roman"/>
          <w:spacing w:val="2"/>
          <w:sz w:val="43"/>
          <w:szCs w:val="43"/>
          <w:lang w:val="en-US" w:eastAsia="zh-CN"/>
        </w:rPr>
        <w:t>2</w:t>
      </w:r>
      <w:r>
        <w:rPr>
          <w:rFonts w:hint="eastAsia" w:ascii="黑体" w:hAnsi="黑体" w:eastAsia="黑体" w:cs="黑体"/>
          <w:sz w:val="43"/>
          <w:szCs w:val="43"/>
        </w:rPr>
        <w:t>月</w:t>
      </w:r>
    </w:p>
    <w:p>
      <w:pPr>
        <w:rPr>
          <w:rFonts w:eastAsia="Times New Roman"/>
        </w:rPr>
        <w:sectPr>
          <w:footerReference r:id="rId3" w:type="default"/>
          <w:pgSz w:w="11850" w:h="16783"/>
          <w:pgMar w:top="1701" w:right="1474" w:bottom="1701" w:left="1474" w:header="851" w:footer="1417" w:gutter="0"/>
          <w:pgBorders>
            <w:top w:val="none" w:sz="0" w:space="0"/>
            <w:left w:val="none" w:sz="0" w:space="0"/>
            <w:bottom w:val="none" w:sz="0" w:space="0"/>
            <w:right w:val="none" w:sz="0" w:space="0"/>
          </w:pgBorders>
          <w:pgNumType w:fmt="numberInDash"/>
          <w:cols w:space="0" w:num="1"/>
          <w:rtlGutter w:val="0"/>
          <w:docGrid w:linePitch="0" w:charSpace="0"/>
        </w:sectPr>
      </w:pPr>
      <w:bookmarkStart w:id="0" w:name="_GoBack"/>
      <w:bookmarkEnd w:id="0"/>
    </w:p>
    <w:p>
      <w:pPr>
        <w:spacing w:line="325" w:lineRule="auto"/>
      </w:pPr>
    </w:p>
    <w:p>
      <w:pPr>
        <w:spacing w:before="140" w:line="226" w:lineRule="auto"/>
        <w:ind w:left="3804"/>
        <w:rPr>
          <w:rFonts w:ascii="方正小标宋简体" w:hAnsi="黑体" w:eastAsia="方正小标宋简体" w:cs="黑体"/>
          <w:sz w:val="44"/>
          <w:szCs w:val="44"/>
        </w:rPr>
      </w:pPr>
      <w:r>
        <w:rPr>
          <w:rFonts w:hint="eastAsia" w:ascii="方正小标宋简体" w:hAnsi="黑体" w:eastAsia="方正小标宋简体" w:cs="黑体"/>
          <w:spacing w:val="-12"/>
          <w:sz w:val="44"/>
          <w:szCs w:val="44"/>
        </w:rPr>
        <w:t>目</w:t>
      </w:r>
      <w:r>
        <w:rPr>
          <w:rFonts w:ascii="方正小标宋简体" w:hAnsi="黑体" w:eastAsia="方正小标宋简体" w:cs="黑体"/>
          <w:spacing w:val="-12"/>
          <w:sz w:val="44"/>
          <w:szCs w:val="44"/>
        </w:rPr>
        <w:t xml:space="preserve">     </w:t>
      </w:r>
      <w:r>
        <w:rPr>
          <w:rFonts w:ascii="方正小标宋简体" w:hAnsi="黑体" w:eastAsia="方正小标宋简体" w:cs="黑体"/>
          <w:spacing w:val="-11"/>
          <w:sz w:val="44"/>
          <w:szCs w:val="44"/>
        </w:rPr>
        <w:t xml:space="preserve">  </w:t>
      </w:r>
      <w:r>
        <w:rPr>
          <w:rFonts w:hint="eastAsia" w:ascii="方正小标宋简体" w:hAnsi="黑体" w:eastAsia="方正小标宋简体" w:cs="黑体"/>
          <w:spacing w:val="-11"/>
          <w:sz w:val="44"/>
          <w:szCs w:val="44"/>
        </w:rPr>
        <w:t>录</w:t>
      </w:r>
    </w:p>
    <w:p>
      <w:pPr>
        <w:spacing w:line="570" w:lineRule="exact"/>
      </w:pPr>
    </w:p>
    <w:p>
      <w:pPr>
        <w:widowControl w:val="0"/>
        <w:spacing w:line="570" w:lineRule="exact"/>
        <w:rPr>
          <w:rFonts w:ascii="黑体" w:hAnsi="黑体" w:eastAsia="黑体" w:cs="仿宋"/>
          <w:sz w:val="32"/>
          <w:szCs w:val="32"/>
        </w:rPr>
      </w:pPr>
      <w:r>
        <w:rPr>
          <w:rFonts w:hint="eastAsia" w:ascii="黑体" w:hAnsi="黑体" w:eastAsia="黑体" w:cs="仿宋"/>
          <w:spacing w:val="4"/>
          <w:sz w:val="32"/>
          <w:szCs w:val="32"/>
        </w:rPr>
        <w:t>第一部</w:t>
      </w:r>
      <w:r>
        <w:rPr>
          <w:rFonts w:hint="eastAsia" w:ascii="黑体" w:hAnsi="黑体" w:eastAsia="黑体" w:cs="仿宋"/>
          <w:spacing w:val="2"/>
          <w:sz w:val="32"/>
          <w:szCs w:val="32"/>
        </w:rPr>
        <w:t>分</w:t>
      </w:r>
      <w:r>
        <w:rPr>
          <w:rFonts w:ascii="黑体" w:hAnsi="黑体" w:eastAsia="黑体" w:cs="仿宋"/>
          <w:spacing w:val="2"/>
          <w:sz w:val="32"/>
          <w:szCs w:val="32"/>
        </w:rPr>
        <w:t xml:space="preserve"> </w:t>
      </w:r>
      <w:r>
        <w:rPr>
          <w:rFonts w:hint="eastAsia" w:ascii="黑体" w:hAnsi="黑体" w:eastAsia="黑体" w:cs="仿宋"/>
          <w:spacing w:val="2"/>
          <w:sz w:val="32"/>
          <w:szCs w:val="32"/>
          <w:lang w:val="en-US" w:eastAsia="zh-CN"/>
        </w:rPr>
        <w:t>宿松县总工会</w:t>
      </w:r>
      <w:r>
        <w:rPr>
          <w:rFonts w:hint="eastAsia" w:ascii="黑体" w:hAnsi="黑体" w:eastAsia="黑体" w:cs="仿宋"/>
          <w:spacing w:val="2"/>
          <w:sz w:val="32"/>
          <w:szCs w:val="32"/>
        </w:rPr>
        <w:t>概况</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3"/>
          <w:sz w:val="32"/>
          <w:szCs w:val="32"/>
        </w:rPr>
        <w:t>1.</w:t>
      </w:r>
      <w:r>
        <w:rPr>
          <w:rFonts w:hint="eastAsia" w:ascii="仿宋_GB2312" w:hAnsi="仿宋" w:eastAsia="仿宋_GB2312" w:cs="仿宋"/>
          <w:spacing w:val="-3"/>
          <w:sz w:val="32"/>
          <w:szCs w:val="32"/>
        </w:rPr>
        <w:t>主要职责</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4"/>
          <w:sz w:val="32"/>
          <w:szCs w:val="32"/>
        </w:rPr>
        <w:t>2.</w:t>
      </w:r>
      <w:r>
        <w:rPr>
          <w:rFonts w:hint="eastAsia" w:ascii="仿宋_GB2312" w:hAnsi="仿宋" w:eastAsia="仿宋_GB2312" w:cs="仿宋"/>
          <w:spacing w:val="4"/>
          <w:sz w:val="32"/>
          <w:szCs w:val="32"/>
          <w:lang w:val="en-US" w:eastAsia="zh-CN"/>
        </w:rPr>
        <w:t>宿松县总工会</w:t>
      </w:r>
      <w:r>
        <w:rPr>
          <w:rFonts w:hint="eastAsia" w:ascii="仿宋_GB2312" w:hAnsi="仿宋" w:eastAsia="仿宋_GB2312" w:cs="仿宋"/>
          <w:spacing w:val="2"/>
          <w:sz w:val="32"/>
          <w:szCs w:val="32"/>
        </w:rPr>
        <w:t>预算构成</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4"/>
          <w:sz w:val="32"/>
          <w:szCs w:val="32"/>
        </w:rPr>
        <w:t>3</w:t>
      </w:r>
      <w:r>
        <w:rPr>
          <w:rFonts w:ascii="仿宋_GB2312" w:hAnsi="Times New Roman" w:eastAsia="仿宋_GB2312" w:cs="Times New Roman"/>
          <w:spacing w:val="2"/>
          <w:sz w:val="32"/>
          <w:szCs w:val="32"/>
        </w:rPr>
        <w:t>.202</w:t>
      </w:r>
      <w:r>
        <w:rPr>
          <w:rFonts w:hint="eastAsia" w:ascii="仿宋_GB2312" w:hAnsi="Times New Roman" w:eastAsia="仿宋_GB2312" w:cs="Times New Roman"/>
          <w:spacing w:val="2"/>
          <w:sz w:val="32"/>
          <w:szCs w:val="32"/>
          <w:lang w:val="en-US" w:eastAsia="zh-CN"/>
        </w:rPr>
        <w:t>4</w:t>
      </w:r>
      <w:r>
        <w:rPr>
          <w:rFonts w:hint="eastAsia" w:ascii="仿宋_GB2312" w:hAnsi="仿宋" w:eastAsia="仿宋_GB2312" w:cs="仿宋"/>
          <w:spacing w:val="2"/>
          <w:sz w:val="32"/>
          <w:szCs w:val="32"/>
        </w:rPr>
        <w:t>年度主要工作任务</w:t>
      </w:r>
    </w:p>
    <w:p>
      <w:pPr>
        <w:widowControl w:val="0"/>
        <w:spacing w:line="570" w:lineRule="exact"/>
        <w:rPr>
          <w:rFonts w:ascii="黑体" w:hAnsi="黑体" w:eastAsia="黑体" w:cs="仿宋"/>
          <w:spacing w:val="4"/>
          <w:sz w:val="32"/>
          <w:szCs w:val="32"/>
        </w:rPr>
      </w:pPr>
      <w:r>
        <w:rPr>
          <w:rFonts w:hint="eastAsia" w:ascii="黑体" w:hAnsi="黑体" w:eastAsia="黑体" w:cs="仿宋"/>
          <w:spacing w:val="4"/>
          <w:sz w:val="32"/>
          <w:szCs w:val="32"/>
        </w:rPr>
        <w:t>第二部分</w:t>
      </w:r>
      <w:r>
        <w:rPr>
          <w:rFonts w:ascii="黑体" w:hAnsi="黑体" w:eastAsia="黑体" w:cs="仿宋"/>
          <w:spacing w:val="4"/>
          <w:sz w:val="32"/>
          <w:szCs w:val="32"/>
        </w:rPr>
        <w:t xml:space="preserve"> 202</w:t>
      </w:r>
      <w:r>
        <w:rPr>
          <w:rFonts w:hint="eastAsia" w:ascii="黑体" w:hAnsi="黑体" w:eastAsia="黑体" w:cs="仿宋"/>
          <w:spacing w:val="4"/>
          <w:sz w:val="32"/>
          <w:szCs w:val="32"/>
          <w:lang w:val="en-US" w:eastAsia="zh-CN"/>
        </w:rPr>
        <w:t>4</w:t>
      </w:r>
      <w:r>
        <w:rPr>
          <w:rFonts w:hint="eastAsia" w:ascii="黑体" w:hAnsi="黑体" w:eastAsia="黑体" w:cs="仿宋"/>
          <w:spacing w:val="4"/>
          <w:sz w:val="32"/>
          <w:szCs w:val="32"/>
        </w:rPr>
        <w:t>年</w:t>
      </w:r>
      <w:r>
        <w:rPr>
          <w:rFonts w:hint="eastAsia" w:ascii="黑体" w:hAnsi="黑体" w:eastAsia="黑体" w:cs="仿宋"/>
          <w:spacing w:val="4"/>
          <w:sz w:val="32"/>
          <w:szCs w:val="32"/>
          <w:lang w:val="en-US" w:eastAsia="zh-CN"/>
        </w:rPr>
        <w:t>宿松县总工会</w:t>
      </w:r>
      <w:r>
        <w:rPr>
          <w:rFonts w:hint="eastAsia" w:ascii="黑体" w:hAnsi="黑体" w:eastAsia="黑体" w:cs="仿宋"/>
          <w:spacing w:val="4"/>
          <w:sz w:val="32"/>
          <w:szCs w:val="32"/>
        </w:rPr>
        <w:t>预算表</w:t>
      </w:r>
    </w:p>
    <w:p>
      <w:pPr>
        <w:widowControl w:val="0"/>
        <w:spacing w:line="570" w:lineRule="exact"/>
        <w:outlineLvl w:val="0"/>
        <w:rPr>
          <w:rFonts w:ascii="仿宋_GB2312" w:hAnsi="仿宋" w:eastAsia="仿宋_GB2312" w:cs="仿宋"/>
          <w:sz w:val="32"/>
          <w:szCs w:val="32"/>
        </w:rPr>
      </w:pPr>
      <w:r>
        <w:rPr>
          <w:rFonts w:ascii="仿宋_GB2312" w:hAnsi="Times New Roman" w:eastAsia="仿宋_GB2312" w:cs="Times New Roman"/>
          <w:spacing w:val="2"/>
          <w:sz w:val="32"/>
          <w:szCs w:val="32"/>
        </w:rPr>
        <w:t>1.</w:t>
      </w:r>
      <w:r>
        <w:rPr>
          <w:rFonts w:hint="eastAsia" w:ascii="仿宋_GB2312" w:hAnsi="仿宋" w:eastAsia="仿宋_GB2312" w:cs="仿宋"/>
          <w:spacing w:val="2"/>
          <w:sz w:val="32"/>
          <w:szCs w:val="32"/>
          <w:lang w:eastAsia="zh-CN"/>
        </w:rPr>
        <w:t>宿松县</w:t>
      </w:r>
      <w:r>
        <w:rPr>
          <w:rFonts w:hint="eastAsia" w:ascii="仿宋_GB2312" w:hAnsi="Times New Roman" w:eastAsia="仿宋_GB2312" w:cs="Times New Roman"/>
          <w:sz w:val="32"/>
          <w:szCs w:val="32"/>
          <w:lang w:val="en-US" w:eastAsia="zh-CN"/>
        </w:rPr>
        <w:t>总工会</w:t>
      </w:r>
      <w:r>
        <w:rPr>
          <w:rFonts w:ascii="仿宋_GB2312" w:hAnsi="Times New Roman" w:eastAsia="仿宋_GB2312" w:cs="Times New Roman"/>
          <w:spacing w:val="2"/>
          <w:sz w:val="32"/>
          <w:szCs w:val="32"/>
        </w:rPr>
        <w:t>202</w:t>
      </w:r>
      <w:r>
        <w:rPr>
          <w:rFonts w:hint="eastAsia" w:ascii="仿宋_GB2312" w:hAnsi="Times New Roman" w:eastAsia="仿宋_GB2312" w:cs="Times New Roman"/>
          <w:spacing w:val="2"/>
          <w:sz w:val="32"/>
          <w:szCs w:val="32"/>
          <w:lang w:val="en-US" w:eastAsia="zh-CN"/>
        </w:rPr>
        <w:t>4</w:t>
      </w:r>
      <w:r>
        <w:rPr>
          <w:rFonts w:hint="eastAsia" w:ascii="仿宋_GB2312" w:hAnsi="仿宋" w:eastAsia="仿宋_GB2312" w:cs="仿宋"/>
          <w:spacing w:val="2"/>
          <w:sz w:val="32"/>
          <w:szCs w:val="32"/>
        </w:rPr>
        <w:t>年收支总</w:t>
      </w:r>
      <w:r>
        <w:rPr>
          <w:rFonts w:hint="eastAsia" w:ascii="仿宋_GB2312" w:hAnsi="仿宋" w:eastAsia="仿宋_GB2312" w:cs="仿宋"/>
          <w:spacing w:val="1"/>
          <w:sz w:val="32"/>
          <w:szCs w:val="32"/>
        </w:rPr>
        <w:t>表</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5"/>
          <w:sz w:val="32"/>
          <w:szCs w:val="32"/>
        </w:rPr>
        <w:t>2</w:t>
      </w:r>
      <w:r>
        <w:rPr>
          <w:rFonts w:ascii="仿宋_GB2312" w:hAnsi="Times New Roman" w:eastAsia="仿宋_GB2312" w:cs="Times New Roman"/>
          <w:spacing w:val="3"/>
          <w:sz w:val="32"/>
          <w:szCs w:val="32"/>
        </w:rPr>
        <w:t>.</w:t>
      </w:r>
      <w:r>
        <w:rPr>
          <w:rFonts w:hint="eastAsia" w:ascii="仿宋_GB2312" w:hAnsi="仿宋" w:eastAsia="仿宋_GB2312" w:cs="仿宋"/>
          <w:spacing w:val="3"/>
          <w:sz w:val="32"/>
          <w:szCs w:val="32"/>
          <w:lang w:eastAsia="zh-CN"/>
        </w:rPr>
        <w:t>宿松县</w:t>
      </w:r>
      <w:r>
        <w:rPr>
          <w:rFonts w:hint="eastAsia" w:ascii="仿宋_GB2312" w:hAnsi="Times New Roman" w:eastAsia="仿宋_GB2312" w:cs="Times New Roman"/>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年收入总表</w:t>
      </w:r>
    </w:p>
    <w:p>
      <w:pPr>
        <w:widowControl w:val="0"/>
        <w:spacing w:line="570" w:lineRule="exact"/>
        <w:outlineLvl w:val="0"/>
        <w:rPr>
          <w:rFonts w:ascii="仿宋_GB2312" w:hAnsi="仿宋" w:eastAsia="仿宋_GB2312" w:cs="仿宋"/>
          <w:sz w:val="32"/>
          <w:szCs w:val="32"/>
        </w:rPr>
      </w:pPr>
      <w:r>
        <w:rPr>
          <w:rFonts w:ascii="仿宋_GB2312" w:hAnsi="Times New Roman" w:eastAsia="仿宋_GB2312" w:cs="Times New Roman"/>
          <w:spacing w:val="3"/>
          <w:sz w:val="32"/>
          <w:szCs w:val="32"/>
        </w:rPr>
        <w:t>3.</w:t>
      </w:r>
      <w:r>
        <w:rPr>
          <w:rFonts w:hint="eastAsia" w:ascii="仿宋_GB2312" w:hAnsi="仿宋" w:eastAsia="仿宋_GB2312" w:cs="仿宋"/>
          <w:spacing w:val="3"/>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年支出</w:t>
      </w:r>
      <w:r>
        <w:rPr>
          <w:rFonts w:hint="eastAsia" w:ascii="仿宋_GB2312" w:hAnsi="仿宋" w:eastAsia="仿宋_GB2312" w:cs="仿宋"/>
          <w:spacing w:val="2"/>
          <w:sz w:val="32"/>
          <w:szCs w:val="32"/>
        </w:rPr>
        <w:t>总</w:t>
      </w:r>
      <w:r>
        <w:rPr>
          <w:rFonts w:hint="eastAsia" w:ascii="仿宋_GB2312" w:hAnsi="仿宋" w:eastAsia="仿宋_GB2312" w:cs="仿宋"/>
          <w:sz w:val="32"/>
          <w:szCs w:val="32"/>
        </w:rPr>
        <w:t>表</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4.</w:t>
      </w:r>
      <w:r>
        <w:rPr>
          <w:rFonts w:hint="eastAsia" w:ascii="仿宋_GB2312" w:hAnsi="仿宋" w:eastAsia="仿宋_GB2312" w:cs="仿宋"/>
          <w:spacing w:val="4"/>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年财政拨款收支总表</w:t>
      </w:r>
    </w:p>
    <w:p>
      <w:pPr>
        <w:widowControl w:val="0"/>
        <w:spacing w:line="570" w:lineRule="exact"/>
        <w:outlineLvl w:val="0"/>
        <w:rPr>
          <w:rFonts w:ascii="仿宋_GB2312" w:hAnsi="仿宋" w:eastAsia="仿宋_GB2312" w:cs="仿宋"/>
          <w:sz w:val="32"/>
          <w:szCs w:val="32"/>
        </w:rPr>
      </w:pPr>
      <w:r>
        <w:rPr>
          <w:rFonts w:ascii="仿宋_GB2312" w:hAnsi="Times New Roman" w:eastAsia="仿宋_GB2312" w:cs="Times New Roman"/>
          <w:spacing w:val="6"/>
          <w:sz w:val="32"/>
          <w:szCs w:val="32"/>
        </w:rPr>
        <w:t>5.</w:t>
      </w:r>
      <w:r>
        <w:rPr>
          <w:rFonts w:hint="eastAsia" w:ascii="仿宋_GB2312" w:hAnsi="仿宋" w:eastAsia="仿宋_GB2312" w:cs="仿宋"/>
          <w:spacing w:val="6"/>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年一般公共预算支出</w:t>
      </w:r>
      <w:r>
        <w:rPr>
          <w:rFonts w:hint="eastAsia" w:ascii="仿宋_GB2312" w:hAnsi="仿宋" w:eastAsia="仿宋_GB2312" w:cs="仿宋"/>
          <w:sz w:val="32"/>
          <w:szCs w:val="32"/>
        </w:rPr>
        <w:t>表</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6.</w:t>
      </w:r>
      <w:r>
        <w:rPr>
          <w:rFonts w:hint="eastAsia" w:ascii="仿宋_GB2312" w:hAnsi="仿宋" w:eastAsia="仿宋_GB2312" w:cs="仿宋"/>
          <w:spacing w:val="6"/>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年一般公共预算基本</w:t>
      </w:r>
      <w:r>
        <w:rPr>
          <w:rFonts w:hint="eastAsia" w:ascii="仿宋_GB2312" w:hAnsi="仿宋" w:eastAsia="仿宋_GB2312" w:cs="仿宋"/>
          <w:spacing w:val="-1"/>
          <w:sz w:val="32"/>
          <w:szCs w:val="32"/>
        </w:rPr>
        <w:t>支出表</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7.</w:t>
      </w:r>
      <w:r>
        <w:rPr>
          <w:rFonts w:hint="eastAsia" w:ascii="仿宋_GB2312" w:hAnsi="仿宋" w:eastAsia="仿宋_GB2312" w:cs="仿宋"/>
          <w:spacing w:val="6"/>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年政府性基金预算支</w:t>
      </w:r>
      <w:r>
        <w:rPr>
          <w:rFonts w:hint="eastAsia" w:ascii="仿宋_GB2312" w:hAnsi="仿宋" w:eastAsia="仿宋_GB2312" w:cs="仿宋"/>
          <w:spacing w:val="-21"/>
          <w:sz w:val="32"/>
          <w:szCs w:val="32"/>
        </w:rPr>
        <w:t>出</w:t>
      </w:r>
      <w:r>
        <w:rPr>
          <w:rFonts w:hint="eastAsia" w:ascii="仿宋_GB2312" w:hAnsi="仿宋" w:eastAsia="仿宋_GB2312" w:cs="仿宋"/>
          <w:spacing w:val="-20"/>
          <w:sz w:val="32"/>
          <w:szCs w:val="32"/>
        </w:rPr>
        <w:t>表</w:t>
      </w:r>
    </w:p>
    <w:p>
      <w:pPr>
        <w:widowControl w:val="0"/>
        <w:spacing w:line="570" w:lineRule="exact"/>
        <w:rPr>
          <w:rFonts w:ascii="仿宋_GB2312" w:hAnsi="仿宋" w:eastAsia="仿宋_GB2312" w:cs="仿宋"/>
          <w:sz w:val="32"/>
          <w:szCs w:val="32"/>
        </w:rPr>
      </w:pPr>
      <w:r>
        <w:rPr>
          <w:rFonts w:ascii="仿宋_GB2312" w:hAnsi="Times New Roman" w:eastAsia="仿宋_GB2312" w:cs="Times New Roman"/>
          <w:spacing w:val="6"/>
          <w:sz w:val="32"/>
          <w:szCs w:val="32"/>
        </w:rPr>
        <w:t>8.</w:t>
      </w:r>
      <w:r>
        <w:rPr>
          <w:rFonts w:hint="eastAsia" w:ascii="仿宋_GB2312" w:hAnsi="仿宋" w:eastAsia="仿宋_GB2312" w:cs="仿宋"/>
          <w:spacing w:val="3"/>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年国有资本经营预算</w:t>
      </w:r>
      <w:r>
        <w:rPr>
          <w:rFonts w:hint="eastAsia" w:ascii="仿宋_GB2312" w:hAnsi="仿宋" w:eastAsia="仿宋_GB2312" w:cs="仿宋"/>
          <w:spacing w:val="-1"/>
          <w:sz w:val="32"/>
          <w:szCs w:val="32"/>
        </w:rPr>
        <w:t>支出表</w:t>
      </w:r>
    </w:p>
    <w:p>
      <w:pPr>
        <w:widowControl w:val="0"/>
        <w:spacing w:line="570" w:lineRule="exact"/>
        <w:ind w:hanging="24"/>
        <w:rPr>
          <w:rFonts w:ascii="仿宋_GB2312" w:hAnsi="仿宋" w:eastAsia="仿宋_GB2312" w:cs="仿宋"/>
          <w:sz w:val="32"/>
          <w:szCs w:val="32"/>
        </w:rPr>
      </w:pPr>
      <w:r>
        <w:rPr>
          <w:rFonts w:ascii="仿宋_GB2312" w:hAnsi="Times New Roman" w:eastAsia="仿宋_GB2312" w:cs="Times New Roman"/>
          <w:spacing w:val="3"/>
          <w:sz w:val="32"/>
          <w:szCs w:val="32"/>
        </w:rPr>
        <w:t>9.</w:t>
      </w:r>
      <w:r>
        <w:rPr>
          <w:rFonts w:hint="eastAsia" w:ascii="仿宋_GB2312" w:hAnsi="仿宋" w:eastAsia="仿宋_GB2312" w:cs="仿宋"/>
          <w:spacing w:val="3"/>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年项目支出</w:t>
      </w:r>
      <w:r>
        <w:rPr>
          <w:rFonts w:hint="eastAsia" w:ascii="仿宋_GB2312" w:hAnsi="仿宋" w:eastAsia="仿宋_GB2312" w:cs="仿宋"/>
          <w:spacing w:val="1"/>
          <w:sz w:val="32"/>
          <w:szCs w:val="32"/>
        </w:rPr>
        <w:t>表</w:t>
      </w:r>
    </w:p>
    <w:p>
      <w:pPr>
        <w:widowControl w:val="0"/>
        <w:spacing w:line="570" w:lineRule="exact"/>
        <w:ind w:hanging="24"/>
        <w:rPr>
          <w:rFonts w:ascii="仿宋_GB2312" w:hAnsi="仿宋" w:eastAsia="仿宋_GB2312" w:cs="仿宋"/>
          <w:sz w:val="32"/>
          <w:szCs w:val="32"/>
        </w:rPr>
      </w:pPr>
      <w:r>
        <w:rPr>
          <w:rFonts w:ascii="仿宋_GB2312" w:hAnsi="Times New Roman" w:eastAsia="仿宋_GB2312" w:cs="Times New Roman"/>
          <w:spacing w:val="-1"/>
          <w:sz w:val="32"/>
          <w:szCs w:val="32"/>
        </w:rPr>
        <w:t>10.</w:t>
      </w:r>
      <w:r>
        <w:rPr>
          <w:rFonts w:hint="eastAsia" w:ascii="仿宋_GB2312" w:hAnsi="仿宋" w:eastAsia="仿宋_GB2312" w:cs="仿宋"/>
          <w:spacing w:val="-1"/>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仿宋" w:eastAsia="仿宋_GB2312" w:cs="仿宋"/>
          <w:sz w:val="32"/>
          <w:szCs w:val="32"/>
        </w:rPr>
        <w:t>年政府采购支出表</w:t>
      </w:r>
    </w:p>
    <w:p>
      <w:pPr>
        <w:widowControl w:val="0"/>
        <w:spacing w:line="570" w:lineRule="exact"/>
        <w:ind w:hanging="24"/>
        <w:rPr>
          <w:rFonts w:hint="eastAsia" w:ascii="仿宋_GB2312" w:hAnsi="仿宋" w:eastAsia="仿宋_GB2312" w:cs="仿宋"/>
          <w:sz w:val="32"/>
          <w:szCs w:val="32"/>
        </w:rPr>
      </w:pPr>
      <w:r>
        <w:rPr>
          <w:rFonts w:ascii="仿宋_GB2312" w:hAnsi="Times New Roman" w:eastAsia="仿宋_GB2312" w:cs="Times New Roman"/>
          <w:spacing w:val="1"/>
          <w:sz w:val="32"/>
          <w:szCs w:val="32"/>
        </w:rPr>
        <w:t>11.</w:t>
      </w:r>
      <w:r>
        <w:rPr>
          <w:rFonts w:hint="eastAsia" w:ascii="仿宋_GB2312" w:hAnsi="仿宋" w:eastAsia="仿宋_GB2312" w:cs="仿宋"/>
          <w:spacing w:val="1"/>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仿宋" w:eastAsia="仿宋_GB2312" w:cs="仿宋"/>
          <w:sz w:val="32"/>
          <w:szCs w:val="32"/>
        </w:rPr>
        <w:t>年政府购买服务支出表</w:t>
      </w:r>
    </w:p>
    <w:p>
      <w:pPr>
        <w:widowControl w:val="0"/>
        <w:spacing w:line="570" w:lineRule="exact"/>
        <w:ind w:hanging="24"/>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12.</w:t>
      </w:r>
      <w:r>
        <w:rPr>
          <w:rFonts w:hint="eastAsia" w:ascii="仿宋_GB2312" w:hAnsi="仿宋" w:eastAsia="仿宋_GB2312" w:cs="仿宋"/>
          <w:spacing w:val="1"/>
          <w:sz w:val="32"/>
          <w:szCs w:val="32"/>
          <w:lang w:eastAsia="zh-CN"/>
        </w:rPr>
        <w:t>宿松县</w:t>
      </w:r>
      <w:r>
        <w:rPr>
          <w:rFonts w:hint="eastAsia" w:ascii="仿宋_GB2312" w:hAnsi="仿宋" w:eastAsia="仿宋_GB2312" w:cs="仿宋"/>
          <w:spacing w:val="3"/>
          <w:sz w:val="32"/>
          <w:szCs w:val="32"/>
          <w:lang w:val="en-US" w:eastAsia="zh-CN"/>
        </w:rPr>
        <w:t>总工会</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通用资产配置支出</w:t>
      </w:r>
      <w:r>
        <w:rPr>
          <w:rFonts w:hint="eastAsia" w:ascii="仿宋_GB2312" w:hAnsi="仿宋" w:eastAsia="仿宋_GB2312" w:cs="仿宋"/>
          <w:sz w:val="32"/>
          <w:szCs w:val="32"/>
        </w:rPr>
        <w:t>表</w:t>
      </w:r>
    </w:p>
    <w:p>
      <w:pPr>
        <w:widowControl w:val="0"/>
        <w:spacing w:line="570" w:lineRule="exact"/>
        <w:rPr>
          <w:rFonts w:ascii="黑体" w:hAnsi="黑体" w:eastAsia="黑体" w:cs="仿宋"/>
          <w:spacing w:val="4"/>
          <w:sz w:val="32"/>
          <w:szCs w:val="32"/>
        </w:rPr>
      </w:pPr>
      <w:r>
        <w:rPr>
          <w:rFonts w:hint="eastAsia" w:ascii="黑体" w:hAnsi="黑体" w:eastAsia="黑体" w:cs="仿宋"/>
          <w:spacing w:val="4"/>
          <w:sz w:val="32"/>
          <w:szCs w:val="32"/>
        </w:rPr>
        <w:t>第三部分</w:t>
      </w:r>
      <w:r>
        <w:rPr>
          <w:rFonts w:ascii="黑体" w:hAnsi="黑体" w:eastAsia="黑体" w:cs="仿宋"/>
          <w:spacing w:val="4"/>
          <w:sz w:val="32"/>
          <w:szCs w:val="32"/>
        </w:rPr>
        <w:t xml:space="preserve"> 202</w:t>
      </w:r>
      <w:r>
        <w:rPr>
          <w:rFonts w:hint="eastAsia" w:ascii="黑体" w:hAnsi="黑体" w:eastAsia="黑体" w:cs="仿宋"/>
          <w:spacing w:val="4"/>
          <w:sz w:val="32"/>
          <w:szCs w:val="32"/>
          <w:lang w:val="en-US" w:eastAsia="zh-CN"/>
        </w:rPr>
        <w:t>4</w:t>
      </w:r>
      <w:r>
        <w:rPr>
          <w:rFonts w:ascii="黑体" w:hAnsi="黑体" w:eastAsia="黑体" w:cs="仿宋"/>
          <w:spacing w:val="4"/>
          <w:sz w:val="32"/>
          <w:szCs w:val="32"/>
        </w:rPr>
        <w:t xml:space="preserve"> </w:t>
      </w:r>
      <w:r>
        <w:rPr>
          <w:rFonts w:hint="eastAsia" w:ascii="黑体" w:hAnsi="黑体" w:eastAsia="黑体" w:cs="仿宋"/>
          <w:spacing w:val="4"/>
          <w:sz w:val="32"/>
          <w:szCs w:val="32"/>
        </w:rPr>
        <w:t>年</w:t>
      </w:r>
      <w:r>
        <w:rPr>
          <w:rFonts w:hint="eastAsia" w:ascii="黑体" w:hAnsi="黑体" w:eastAsia="黑体" w:cs="仿宋"/>
          <w:spacing w:val="4"/>
          <w:sz w:val="32"/>
          <w:szCs w:val="32"/>
          <w:lang w:val="en-US" w:eastAsia="zh-CN"/>
        </w:rPr>
        <w:t>宿松县总工会</w:t>
      </w:r>
      <w:r>
        <w:rPr>
          <w:rFonts w:hint="eastAsia" w:ascii="黑体" w:hAnsi="黑体" w:eastAsia="黑体" w:cs="仿宋"/>
          <w:spacing w:val="4"/>
          <w:sz w:val="32"/>
          <w:szCs w:val="32"/>
        </w:rPr>
        <w:t>预算情况说明</w:t>
      </w:r>
    </w:p>
    <w:p>
      <w:pPr>
        <w:widowControl w:val="0"/>
        <w:spacing w:line="57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年收支总表的说明</w:t>
      </w:r>
    </w:p>
    <w:p>
      <w:pPr>
        <w:widowControl w:val="0"/>
        <w:spacing w:line="57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年收入总表的说明</w:t>
      </w:r>
    </w:p>
    <w:p>
      <w:pPr>
        <w:widowControl w:val="0"/>
        <w:spacing w:line="57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年支出总表的说明</w:t>
      </w:r>
    </w:p>
    <w:p>
      <w:pPr>
        <w:widowControl w:val="0"/>
        <w:spacing w:line="57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年财政拨款收支总表的说明</w:t>
      </w:r>
    </w:p>
    <w:p>
      <w:pPr>
        <w:widowControl w:val="0"/>
        <w:spacing w:line="57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年一般公共预算支出表的说明</w:t>
      </w:r>
    </w:p>
    <w:p>
      <w:pPr>
        <w:widowControl w:val="0"/>
        <w:spacing w:line="570"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年一般公共预算基本支出表的说明</w:t>
      </w:r>
    </w:p>
    <w:p>
      <w:pPr>
        <w:widowControl w:val="0"/>
        <w:spacing w:line="570" w:lineRule="exac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年政府性基金预算支出表的说明</w:t>
      </w:r>
    </w:p>
    <w:p>
      <w:pPr>
        <w:widowControl w:val="0"/>
        <w:spacing w:line="570" w:lineRule="exac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年国有资本经营预算支出表的说明</w:t>
      </w:r>
    </w:p>
    <w:p>
      <w:pPr>
        <w:widowControl w:val="0"/>
        <w:spacing w:line="570" w:lineRule="exac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年项目支出表的说明</w:t>
      </w:r>
    </w:p>
    <w:p>
      <w:pPr>
        <w:widowControl w:val="0"/>
        <w:spacing w:line="570" w:lineRule="exac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年政府采购支出表的说明</w:t>
      </w:r>
    </w:p>
    <w:p>
      <w:pPr>
        <w:widowControl w:val="0"/>
        <w:spacing w:line="570" w:lineRule="exact"/>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关于</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年政府购买服务支出表的说明</w:t>
      </w:r>
    </w:p>
    <w:p>
      <w:pPr>
        <w:widowControl w:val="0"/>
        <w:spacing w:line="570" w:lineRule="exac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lang w:val="en-US" w:eastAsia="zh-CN"/>
        </w:rPr>
        <w:t>关于2024年通用资产配置支出表的说明</w:t>
      </w:r>
    </w:p>
    <w:p>
      <w:pPr>
        <w:widowControl w:val="0"/>
        <w:spacing w:line="570" w:lineRule="exact"/>
        <w:rPr>
          <w:rFonts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其他重要事项情况说明</w:t>
      </w:r>
    </w:p>
    <w:p>
      <w:pPr>
        <w:widowControl w:val="0"/>
        <w:spacing w:line="570" w:lineRule="exact"/>
        <w:rPr>
          <w:rFonts w:ascii="黑体" w:hAnsi="黑体" w:eastAsia="黑体" w:cs="仿宋"/>
          <w:spacing w:val="4"/>
          <w:sz w:val="32"/>
          <w:szCs w:val="32"/>
        </w:rPr>
      </w:pPr>
      <w:r>
        <w:rPr>
          <w:rFonts w:hint="eastAsia" w:ascii="黑体" w:hAnsi="黑体" w:eastAsia="黑体" w:cs="仿宋"/>
          <w:spacing w:val="4"/>
          <w:sz w:val="32"/>
          <w:szCs w:val="32"/>
        </w:rPr>
        <w:t>第四部分</w:t>
      </w:r>
      <w:r>
        <w:rPr>
          <w:rFonts w:ascii="黑体" w:hAnsi="黑体" w:eastAsia="黑体" w:cs="仿宋"/>
          <w:spacing w:val="4"/>
          <w:sz w:val="32"/>
          <w:szCs w:val="32"/>
        </w:rPr>
        <w:t xml:space="preserve"> </w:t>
      </w:r>
      <w:r>
        <w:rPr>
          <w:rFonts w:hint="eastAsia" w:ascii="黑体" w:hAnsi="黑体" w:eastAsia="黑体" w:cs="仿宋"/>
          <w:spacing w:val="4"/>
          <w:sz w:val="32"/>
          <w:szCs w:val="32"/>
        </w:rPr>
        <w:t>名词解释</w:t>
      </w:r>
    </w:p>
    <w:p>
      <w:pPr>
        <w:sectPr>
          <w:footerReference r:id="rId4"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248" w:lineRule="auto"/>
      </w:pPr>
    </w:p>
    <w:p>
      <w:pPr>
        <w:spacing w:before="114" w:line="227" w:lineRule="auto"/>
        <w:ind w:left="2206"/>
        <w:rPr>
          <w:rFonts w:ascii="黑体" w:hAnsi="黑体" w:eastAsia="黑体" w:cs="黑体"/>
          <w:sz w:val="35"/>
          <w:szCs w:val="35"/>
        </w:rPr>
      </w:pPr>
      <w:r>
        <w:rPr>
          <w:rFonts w:hint="eastAsia" w:ascii="黑体" w:hAnsi="黑体" w:eastAsia="黑体" w:cs="黑体"/>
          <w:spacing w:val="-16"/>
          <w:sz w:val="35"/>
          <w:szCs w:val="35"/>
        </w:rPr>
        <w:t>第</w:t>
      </w:r>
      <w:r>
        <w:rPr>
          <w:rFonts w:hint="eastAsia" w:ascii="黑体" w:hAnsi="黑体" w:eastAsia="黑体" w:cs="黑体"/>
          <w:spacing w:val="-9"/>
          <w:sz w:val="35"/>
          <w:szCs w:val="35"/>
        </w:rPr>
        <w:t>一</w:t>
      </w:r>
      <w:r>
        <w:rPr>
          <w:rFonts w:hint="eastAsia" w:ascii="黑体" w:hAnsi="黑体" w:eastAsia="黑体" w:cs="黑体"/>
          <w:spacing w:val="-8"/>
          <w:sz w:val="35"/>
          <w:szCs w:val="35"/>
        </w:rPr>
        <w:t>部分</w:t>
      </w:r>
      <w:r>
        <w:rPr>
          <w:rFonts w:ascii="黑体" w:hAnsi="黑体" w:eastAsia="黑体" w:cs="黑体"/>
          <w:spacing w:val="-8"/>
          <w:sz w:val="35"/>
          <w:szCs w:val="35"/>
        </w:rPr>
        <w:t xml:space="preserve"> </w:t>
      </w:r>
      <w:r>
        <w:rPr>
          <w:rFonts w:hint="eastAsia" w:ascii="黑体" w:hAnsi="黑体" w:eastAsia="黑体" w:cs="黑体"/>
          <w:spacing w:val="-8"/>
          <w:sz w:val="35"/>
          <w:szCs w:val="35"/>
          <w:lang w:val="en-US" w:eastAsia="zh-CN"/>
        </w:rPr>
        <w:t>宿松县总工会</w:t>
      </w:r>
      <w:r>
        <w:rPr>
          <w:rFonts w:hint="eastAsia" w:ascii="黑体" w:hAnsi="黑体" w:eastAsia="黑体" w:cs="黑体"/>
          <w:spacing w:val="-8"/>
          <w:sz w:val="35"/>
          <w:szCs w:val="35"/>
        </w:rPr>
        <w:t>概况</w:t>
      </w:r>
    </w:p>
    <w:p>
      <w:pPr>
        <w:spacing w:line="310" w:lineRule="auto"/>
      </w:pPr>
    </w:p>
    <w:p>
      <w:pPr>
        <w:spacing w:line="311" w:lineRule="auto"/>
      </w:pPr>
    </w:p>
    <w:p>
      <w:pPr>
        <w:keepNext w:val="0"/>
        <w:keepLines w:val="0"/>
        <w:pageBreakBefore w:val="0"/>
        <w:widowControl/>
        <w:numPr>
          <w:ilvl w:val="0"/>
          <w:numId w:val="1"/>
        </w:numPr>
        <w:wordWrap/>
        <w:overflowPunct/>
        <w:topLinePunct w:val="0"/>
        <w:bidi w:val="0"/>
        <w:spacing w:before="100" w:line="580" w:lineRule="exact"/>
        <w:ind w:left="642"/>
        <w:rPr>
          <w:rFonts w:hint="eastAsia" w:ascii="黑体" w:hAnsi="黑体" w:eastAsia="黑体" w:cs="黑体"/>
          <w:spacing w:val="1"/>
          <w:position w:val="4"/>
          <w:sz w:val="31"/>
          <w:szCs w:val="31"/>
        </w:rPr>
      </w:pPr>
      <w:r>
        <w:rPr>
          <w:rFonts w:hint="eastAsia" w:ascii="黑体" w:hAnsi="黑体" w:eastAsia="黑体" w:cs="黑体"/>
          <w:spacing w:val="2"/>
          <w:position w:val="4"/>
          <w:sz w:val="31"/>
          <w:szCs w:val="31"/>
        </w:rPr>
        <w:t>主要职</w:t>
      </w:r>
      <w:r>
        <w:rPr>
          <w:rFonts w:hint="eastAsia" w:ascii="黑体" w:hAnsi="黑体" w:eastAsia="黑体" w:cs="黑体"/>
          <w:spacing w:val="1"/>
          <w:position w:val="4"/>
          <w:sz w:val="31"/>
          <w:szCs w:val="31"/>
        </w:rPr>
        <w:t>责</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spacing w:val="1"/>
          <w:position w:val="4"/>
          <w:sz w:val="31"/>
          <w:szCs w:val="31"/>
        </w:rPr>
      </w:pPr>
      <w:r>
        <w:rPr>
          <w:rFonts w:hint="eastAsia" w:ascii="仿宋_GB2312" w:hAnsi="微软雅黑" w:eastAsia="仿宋_GB2312" w:cs="宋体"/>
          <w:color w:val="000000"/>
          <w:kern w:val="0"/>
          <w:sz w:val="32"/>
          <w:szCs w:val="32"/>
        </w:rPr>
        <w:t>宿松县总工会主要有四项基本职能</w:t>
      </w:r>
    </w:p>
    <w:p>
      <w:pPr>
        <w:keepNext w:val="0"/>
        <w:keepLines w:val="0"/>
        <w:pageBreakBefore w:val="0"/>
        <w:widowControl/>
        <w:kinsoku/>
        <w:wordWrap/>
        <w:overflowPunct/>
        <w:topLinePunct w:val="0"/>
        <w:autoSpaceDE/>
        <w:autoSpaceDN/>
        <w:bidi w:val="0"/>
        <w:adjustRightInd/>
        <w:snapToGrid/>
        <w:spacing w:before="95" w:beforeLines="30" w:after="95" w:afterLines="30" w:line="580" w:lineRule="exact"/>
        <w:ind w:firstLine="641"/>
        <w:jc w:val="left"/>
        <w:textAlignment w:val="auto"/>
        <w:rPr>
          <w:rFonts w:ascii="微软雅黑" w:hAnsi="微软雅黑" w:eastAsia="微软雅黑" w:cs="宋体"/>
          <w:color w:val="000000"/>
          <w:kern w:val="0"/>
          <w:szCs w:val="21"/>
        </w:rPr>
      </w:pPr>
      <w:r>
        <w:rPr>
          <w:rFonts w:hint="eastAsia" w:ascii="仿宋_GB2312" w:hAnsi="黑体" w:eastAsia="仿宋_GB2312"/>
          <w:bCs/>
          <w:sz w:val="32"/>
          <w:szCs w:val="32"/>
        </w:rPr>
        <w:t>（一）</w:t>
      </w:r>
      <w:r>
        <w:rPr>
          <w:rFonts w:hint="eastAsia" w:ascii="仿宋_GB2312" w:hAnsi="微软雅黑" w:eastAsia="仿宋_GB2312" w:cs="宋体"/>
          <w:b/>
          <w:bCs/>
          <w:color w:val="000000"/>
          <w:kern w:val="0"/>
          <w:sz w:val="32"/>
          <w:szCs w:val="32"/>
        </w:rPr>
        <w:t>维 护</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中华人民共和国工会法》明确：维护职工的合法权益是工会的基本职责。工会在维护全国人民总体利益的同时，代表和维护职工的合法权益和民主权利。这是我国工会最重要最基本的职能，是工会所以存在的基础。</w:t>
      </w:r>
    </w:p>
    <w:p>
      <w:pPr>
        <w:keepNext w:val="0"/>
        <w:keepLines w:val="0"/>
        <w:pageBreakBefore w:val="0"/>
        <w:widowControl/>
        <w:kinsoku/>
        <w:wordWrap/>
        <w:overflowPunct/>
        <w:topLinePunct w:val="0"/>
        <w:autoSpaceDE/>
        <w:autoSpaceDN/>
        <w:bidi w:val="0"/>
        <w:spacing w:line="58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在实现维护职工合法权益职责方面，工会以高度的政治责任感，以《中华人民共和国劳动法》和相关政策法规为依据，监督、规范和保障职工的各项劳动标准，采取建立平等协商、签订集体合同制度等形式形成稳定协调的劳动关系；同时，工会向困难职工伸出援助之手，释疑解难、帮困扶贫，提供法律支持和经济救助，维护职工的工作、生活、劳动安全和受教育权利；工会还配合政府和有关部门切实做好国有企业下岗职工生活保障和再就业工作，认真贯彻落实中央、省、市关于国有企业下岗职工基本生活保障和再就业工作的精神，坚持开展</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送温暖工程</w:t>
      </w:r>
      <w:r>
        <w:rPr>
          <w:rFonts w:hint="eastAsia" w:ascii="微软雅黑" w:hAnsi="微软雅黑" w:eastAsia="微软雅黑" w:cs="宋体"/>
          <w:color w:val="000000"/>
          <w:kern w:val="0"/>
          <w:sz w:val="32"/>
          <w:szCs w:val="32"/>
        </w:rPr>
        <w:t>”</w:t>
      </w:r>
      <w:r>
        <w:rPr>
          <w:rFonts w:hint="eastAsia" w:ascii="仿宋_GB2312" w:hAnsi="微软雅黑" w:eastAsia="仿宋_GB2312" w:cs="宋体"/>
          <w:color w:val="000000"/>
          <w:kern w:val="0"/>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before="95" w:beforeLines="30" w:after="95" w:afterLines="30" w:line="580" w:lineRule="exact"/>
        <w:ind w:firstLine="643" w:firstLineChars="200"/>
        <w:jc w:val="left"/>
        <w:textAlignment w:val="auto"/>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参 与</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numPr>
          <w:ilvl w:val="0"/>
          <w:numId w:val="0"/>
        </w:numPr>
        <w:kinsoku/>
        <w:wordWrap/>
        <w:overflowPunct/>
        <w:topLinePunct w:val="0"/>
        <w:autoSpaceDE/>
        <w:autoSpaceDN/>
        <w:bidi w:val="0"/>
        <w:adjustRightInd/>
        <w:snapToGrid/>
        <w:spacing w:before="95" w:beforeLines="30" w:after="95" w:afterLines="30" w:line="580" w:lineRule="exact"/>
        <w:ind w:firstLine="640" w:firstLineChars="20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工会的参与职能，是工会代表和组织职工参与国家和社会事务管理，参与企业、事业和机关的民主管理。这是由于广大职工在国家政治、经济、文化和社会生活中处于主要地位，并在企业、事业、机关中享有民主权利，工会作为广大会员和职工利益的代表而确定的一项社会职能。</w:t>
      </w:r>
    </w:p>
    <w:p>
      <w:pPr>
        <w:keepNext w:val="0"/>
        <w:keepLines w:val="0"/>
        <w:pageBreakBefore w:val="0"/>
        <w:widowControl/>
        <w:kinsoku/>
        <w:wordWrap/>
        <w:overflowPunct/>
        <w:topLinePunct w:val="0"/>
        <w:autoSpaceDE/>
        <w:autoSpaceDN/>
        <w:bidi w:val="0"/>
        <w:spacing w:line="58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中央[1989]12号文件明确指出，工会应当成为广大职工群众有组织、有纪律、有领导地参政议政的民主渠道。各级政府应当逐步建立和完善工会对政府工作民主参与的制度。目前，政府及有关部门在研究制定经济和社会发展计划，制定教育、劳动、工资、社会保障、物价、住房以及其他职工切身利益的重大决策、措施时，有同级工会参加，充分听取工会的意见；各级政府在设立工资、物价等有关职工切身利益的专门机构时，能吸收工会的代表作为正式成员参加工作；某些涉及职工群众切身利益的重大问题，各级政府或政府有关部门能与同级工会分别或共同联署发布文件；各级政府均指定一位负责人加强同工会的联系，帮助工会解决一些具体问题。这些做法措施为工会代表职工参政议政，发挥民主渠道作用，创造了有利条件。</w:t>
      </w:r>
    </w:p>
    <w:p>
      <w:pPr>
        <w:keepNext w:val="0"/>
        <w:keepLines w:val="0"/>
        <w:pageBreakBefore w:val="0"/>
        <w:widowControl/>
        <w:kinsoku/>
        <w:wordWrap/>
        <w:overflowPunct/>
        <w:topLinePunct w:val="0"/>
        <w:autoSpaceDE/>
        <w:autoSpaceDN/>
        <w:bidi w:val="0"/>
        <w:spacing w:line="580" w:lineRule="exact"/>
        <w:ind w:firstLine="64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在基层，工会依法通过职工代表大会和其它形式，组织职工参加本单位的民主管理和民主监督，保障职工依法行使民主权利。工会与企业行政方面建立劳资协商或集体谈判制度，对关系职工切身利益的劳动用工、工资福利、劳动保险、劳动保护等问题，由工会代表职工与行政方面进行协商或谈判，取得一致意见后，用劳动合同、集体合同或谈判协议的形式确定下来，以保护劳动者的合法权益。</w:t>
      </w:r>
    </w:p>
    <w:p>
      <w:pPr>
        <w:keepNext w:val="0"/>
        <w:keepLines w:val="0"/>
        <w:pageBreakBefore w:val="0"/>
        <w:widowControl/>
        <w:kinsoku/>
        <w:wordWrap/>
        <w:overflowPunct/>
        <w:topLinePunct w:val="0"/>
        <w:autoSpaceDE/>
        <w:autoSpaceDN/>
        <w:bidi w:val="0"/>
        <w:adjustRightInd/>
        <w:snapToGrid/>
        <w:spacing w:before="95" w:beforeLines="30" w:after="95" w:afterLines="30" w:line="580" w:lineRule="exact"/>
        <w:ind w:firstLine="641"/>
        <w:jc w:val="left"/>
        <w:textAlignment w:val="auto"/>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2"/>
          <w:szCs w:val="32"/>
        </w:rPr>
        <w:t>（三）建 设</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工会的建设职能，是动员和组织广大职工群众积极参加改革和建设，努力完成经济和社会发展任务。这是社会主义条件下,我国工会具有的一项社会职能。</w:t>
      </w:r>
    </w:p>
    <w:p>
      <w:pPr>
        <w:keepNext w:val="0"/>
        <w:keepLines w:val="0"/>
        <w:pageBreakBefore w:val="0"/>
        <w:widowControl/>
        <w:kinsoku/>
        <w:wordWrap/>
        <w:overflowPunct/>
        <w:topLinePunct w:val="0"/>
        <w:autoSpaceDE/>
        <w:autoSpaceDN/>
        <w:bidi w:val="0"/>
        <w:spacing w:line="580" w:lineRule="exact"/>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 </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color w:val="000000"/>
          <w:kern w:val="0"/>
          <w:sz w:val="32"/>
          <w:szCs w:val="32"/>
        </w:rPr>
        <w:t>在实现建设职能方面，工会积极配合各级党政，开展各种形式的活动，引导职工主动为祖国建设、社会繁荣，为企业改革和促进企业发展献计出力。工会还围绕地方和企业各个时期的经济发展目标和企业经营活动的重点和难点，积极组织职工开展以技术创新为主要内容的劳动竞赛和合理化建议、技术革新和发明创造活动，推进企业技术进步、扭亏增盈和提高经济效益。</w:t>
      </w:r>
    </w:p>
    <w:p>
      <w:pPr>
        <w:keepNext w:val="0"/>
        <w:keepLines w:val="0"/>
        <w:pageBreakBefore w:val="0"/>
        <w:widowControl/>
        <w:kinsoku/>
        <w:wordWrap/>
        <w:overflowPunct/>
        <w:topLinePunct w:val="0"/>
        <w:autoSpaceDE/>
        <w:autoSpaceDN/>
        <w:bidi w:val="0"/>
        <w:adjustRightInd/>
        <w:snapToGrid/>
        <w:spacing w:before="95" w:beforeLines="30" w:after="95" w:afterLines="30" w:line="580" w:lineRule="exact"/>
        <w:ind w:firstLine="641"/>
        <w:jc w:val="left"/>
        <w:textAlignment w:val="auto"/>
        <w:rPr>
          <w:rFonts w:ascii="微软雅黑" w:hAnsi="微软雅黑" w:eastAsia="微软雅黑" w:cs="宋体"/>
          <w:color w:val="000000"/>
          <w:kern w:val="0"/>
          <w:szCs w:val="21"/>
        </w:rPr>
      </w:pPr>
      <w:r>
        <w:rPr>
          <w:rFonts w:hint="eastAsia" w:ascii="仿宋_GB2312" w:hAnsi="微软雅黑" w:eastAsia="仿宋_GB2312" w:cs="宋体"/>
          <w:b/>
          <w:bCs/>
          <w:color w:val="000000"/>
          <w:kern w:val="0"/>
          <w:sz w:val="32"/>
          <w:szCs w:val="32"/>
        </w:rPr>
        <w:t>（四）教 育</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职</w:t>
      </w:r>
      <w:r>
        <w:rPr>
          <w:rFonts w:hint="eastAsia" w:ascii="微软雅黑" w:hAnsi="微软雅黑" w:eastAsia="微软雅黑" w:cs="宋体"/>
          <w:b/>
          <w:bCs/>
          <w:color w:val="000000"/>
          <w:kern w:val="0"/>
          <w:sz w:val="32"/>
          <w:szCs w:val="32"/>
        </w:rPr>
        <w:t> </w:t>
      </w:r>
      <w:r>
        <w:rPr>
          <w:rFonts w:hint="eastAsia" w:ascii="仿宋_GB2312" w:hAnsi="微软雅黑" w:eastAsia="仿宋_GB2312" w:cs="宋体"/>
          <w:b/>
          <w:bCs/>
          <w:color w:val="000000"/>
          <w:kern w:val="0"/>
          <w:sz w:val="32"/>
          <w:szCs w:val="32"/>
        </w:rPr>
        <w:t>能</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ascii="微软雅黑" w:hAnsi="微软雅黑" w:eastAsia="微软雅黑" w:cs="宋体"/>
          <w:color w:val="000000"/>
          <w:kern w:val="0"/>
          <w:szCs w:val="21"/>
        </w:rPr>
      </w:pPr>
      <w:r>
        <w:rPr>
          <w:rFonts w:hint="eastAsia" w:ascii="仿宋_GB2312" w:hAnsi="微软雅黑" w:eastAsia="仿宋_GB2312" w:cs="宋体"/>
          <w:color w:val="000000"/>
          <w:kern w:val="0"/>
          <w:sz w:val="32"/>
          <w:szCs w:val="32"/>
        </w:rPr>
        <w:t>工会的教育职能，是教育职工不断提高思想道德素质和科学文化素质，建设有理想、有道德、有文化、有纪律的职工队伍。这是由工人阶级历史使命与工人阶级成员自身素质的需要确定的。</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黑体" w:eastAsia="仿宋_GB2312"/>
          <w:bCs/>
          <w:sz w:val="32"/>
          <w:szCs w:val="32"/>
          <w:lang w:eastAsia="zh-CN"/>
        </w:rPr>
      </w:pPr>
      <w:r>
        <w:rPr>
          <w:rFonts w:hint="eastAsia" w:ascii="仿宋_GB2312" w:hAnsi="微软雅黑" w:eastAsia="仿宋_GB2312" w:cs="宋体"/>
          <w:color w:val="000000"/>
          <w:kern w:val="0"/>
          <w:sz w:val="32"/>
          <w:szCs w:val="32"/>
        </w:rPr>
        <w:t>工会履行教育职能，主要是根据广大职工群众的觉悟水平和不同的兴趣、爱好和要求，通过开展多种多样的群众性活动，吸引职工广泛参加，寓提高职工思想政治觉悟于形式多样、生动活泼的各种活动之中。同时，帮助职工通过各种途径学习科学、文化、技术知识，掌握从事岗位工作的本领。工会在这些群众性的教育活动中，坚持以正面教育为主，以基层活动为主。工会通过吸引职工参加各种实践活动，使广大职工不断增强认识世界和改造世界的能力，逐步锻炼成为有理想、有道德、有文化、有纪律的社会主义劳动者</w:t>
      </w:r>
      <w:r>
        <w:rPr>
          <w:rFonts w:hint="eastAsia" w:ascii="仿宋_GB2312" w:hAnsi="微软雅黑" w:eastAsia="仿宋_GB2312" w:cs="宋体"/>
          <w:color w:val="000000"/>
          <w:kern w:val="0"/>
          <w:sz w:val="32"/>
          <w:szCs w:val="32"/>
          <w:lang w:eastAsia="zh-CN"/>
        </w:rPr>
        <w:t>。</w:t>
      </w:r>
    </w:p>
    <w:p>
      <w:pPr>
        <w:spacing w:before="223" w:line="334" w:lineRule="auto"/>
        <w:ind w:left="642"/>
        <w:rPr>
          <w:rFonts w:ascii="黑体" w:hAnsi="黑体" w:eastAsia="黑体" w:cs="黑体"/>
          <w:sz w:val="31"/>
          <w:szCs w:val="31"/>
        </w:rPr>
      </w:pPr>
      <w:r>
        <w:rPr>
          <w:rFonts w:hint="eastAsia" w:ascii="黑体" w:hAnsi="黑体" w:eastAsia="黑体" w:cs="黑体"/>
          <w:spacing w:val="5"/>
          <w:sz w:val="31"/>
          <w:szCs w:val="31"/>
        </w:rPr>
        <w:t>二</w:t>
      </w:r>
      <w:r>
        <w:rPr>
          <w:rFonts w:hint="eastAsia" w:ascii="黑体" w:hAnsi="黑体" w:eastAsia="黑体" w:cs="黑体"/>
          <w:spacing w:val="3"/>
          <w:sz w:val="31"/>
          <w:szCs w:val="31"/>
        </w:rPr>
        <w:t>、</w:t>
      </w:r>
      <w:r>
        <w:rPr>
          <w:rFonts w:hint="eastAsia" w:ascii="黑体" w:hAnsi="黑体" w:eastAsia="黑体" w:cs="黑体"/>
          <w:spacing w:val="3"/>
          <w:sz w:val="31"/>
          <w:szCs w:val="31"/>
          <w:lang w:val="en-US" w:eastAsia="zh-CN"/>
        </w:rPr>
        <w:t>宿松县总工会</w:t>
      </w:r>
      <w:r>
        <w:rPr>
          <w:rFonts w:hint="eastAsia" w:ascii="黑体" w:hAnsi="黑体" w:eastAsia="黑体" w:cs="黑体"/>
          <w:spacing w:val="3"/>
          <w:sz w:val="31"/>
          <w:szCs w:val="31"/>
        </w:rPr>
        <w:t>预算构成</w:t>
      </w:r>
    </w:p>
    <w:p>
      <w:pPr>
        <w:tabs>
          <w:tab w:val="left" w:pos="607"/>
        </w:tabs>
        <w:spacing w:line="570" w:lineRule="exact"/>
        <w:ind w:firstLine="600" w:firstLineChars="200"/>
        <w:outlineLvl w:val="0"/>
        <w:rPr>
          <w:rFonts w:ascii="仿宋_GB2312" w:hAnsi="仿宋" w:eastAsia="仿宋_GB2312" w:cs="仿宋"/>
          <w:sz w:val="31"/>
          <w:szCs w:val="31"/>
        </w:rPr>
      </w:pPr>
      <w:r>
        <w:rPr>
          <w:rFonts w:hint="eastAsia" w:ascii="仿宋_GB2312" w:hAnsi="仿宋" w:eastAsia="仿宋_GB2312" w:cs="仿宋"/>
          <w:spacing w:val="-5"/>
          <w:sz w:val="31"/>
          <w:szCs w:val="31"/>
          <w:lang w:eastAsia="zh-CN"/>
        </w:rPr>
        <w:t>宿松县</w:t>
      </w:r>
      <w:r>
        <w:rPr>
          <w:rFonts w:hint="eastAsia" w:ascii="仿宋_GB2312" w:hAnsi="仿宋" w:eastAsia="仿宋_GB2312" w:cs="仿宋"/>
          <w:spacing w:val="-5"/>
          <w:sz w:val="31"/>
          <w:szCs w:val="31"/>
          <w:lang w:val="en-US" w:eastAsia="zh-CN"/>
        </w:rPr>
        <w:t>总工会</w:t>
      </w:r>
      <w:r>
        <w:rPr>
          <w:rFonts w:ascii="仿宋_GB2312" w:hAnsi="Times New Roman" w:eastAsia="仿宋_GB2312" w:cs="Times New Roman"/>
          <w:spacing w:val="-5"/>
          <w:sz w:val="31"/>
          <w:szCs w:val="31"/>
        </w:rPr>
        <w:t>202</w:t>
      </w:r>
      <w:r>
        <w:rPr>
          <w:rFonts w:hint="eastAsia" w:ascii="仿宋_GB2312" w:hAnsi="Times New Roman" w:eastAsia="仿宋_GB2312" w:cs="Times New Roman"/>
          <w:spacing w:val="-5"/>
          <w:sz w:val="31"/>
          <w:szCs w:val="31"/>
          <w:lang w:val="en-US" w:eastAsia="zh-CN"/>
        </w:rPr>
        <w:t>4</w:t>
      </w:r>
      <w:r>
        <w:rPr>
          <w:rFonts w:hint="eastAsia" w:ascii="仿宋_GB2312" w:hAnsi="仿宋" w:eastAsia="仿宋_GB2312" w:cs="仿宋"/>
          <w:spacing w:val="-5"/>
          <w:sz w:val="31"/>
          <w:szCs w:val="31"/>
        </w:rPr>
        <w:t>年度单位预</w:t>
      </w:r>
      <w:r>
        <w:rPr>
          <w:rFonts w:hint="eastAsia" w:ascii="仿宋_GB2312" w:hAnsi="仿宋" w:eastAsia="仿宋_GB2312" w:cs="仿宋"/>
          <w:spacing w:val="4"/>
          <w:sz w:val="31"/>
          <w:szCs w:val="31"/>
        </w:rPr>
        <w:t>算仅包括单位本级</w:t>
      </w:r>
      <w:r>
        <w:rPr>
          <w:rFonts w:hint="eastAsia" w:ascii="仿宋_GB2312" w:hAnsi="仿宋" w:eastAsia="仿宋_GB2312" w:cs="仿宋"/>
          <w:spacing w:val="2"/>
          <w:sz w:val="31"/>
          <w:szCs w:val="31"/>
        </w:rPr>
        <w:t>预算，无其他下属单位预算。</w:t>
      </w:r>
    </w:p>
    <w:p>
      <w:pPr>
        <w:spacing w:line="570" w:lineRule="exact"/>
        <w:ind w:left="466"/>
        <w:outlineLvl w:val="0"/>
        <w:rPr>
          <w:rFonts w:ascii="黑体" w:hAnsi="黑体" w:eastAsia="黑体" w:cs="黑体"/>
          <w:sz w:val="31"/>
          <w:szCs w:val="31"/>
        </w:rPr>
      </w:pPr>
      <w:r>
        <w:rPr>
          <w:rFonts w:hint="eastAsia" w:ascii="黑体" w:hAnsi="黑体" w:eastAsia="黑体" w:cs="黑体"/>
          <w:spacing w:val="4"/>
          <w:sz w:val="31"/>
          <w:szCs w:val="31"/>
        </w:rPr>
        <w:t>三</w:t>
      </w:r>
      <w:r>
        <w:rPr>
          <w:rFonts w:hint="eastAsia" w:ascii="黑体" w:hAnsi="黑体" w:eastAsia="黑体" w:cs="黑体"/>
          <w:spacing w:val="3"/>
          <w:sz w:val="31"/>
          <w:szCs w:val="31"/>
        </w:rPr>
        <w:t>、</w:t>
      </w:r>
      <w:r>
        <w:rPr>
          <w:rFonts w:ascii="Times New Roman" w:hAnsi="Times New Roman" w:cs="Times New Roman"/>
          <w:spacing w:val="2"/>
          <w:sz w:val="31"/>
          <w:szCs w:val="31"/>
        </w:rPr>
        <w:t>202</w:t>
      </w:r>
      <w:r>
        <w:rPr>
          <w:rFonts w:hint="eastAsia" w:ascii="Times New Roman" w:hAnsi="Times New Roman" w:cs="Times New Roman"/>
          <w:spacing w:val="2"/>
          <w:sz w:val="31"/>
          <w:szCs w:val="31"/>
          <w:lang w:val="en-US" w:eastAsia="zh-CN"/>
        </w:rPr>
        <w:t>4</w:t>
      </w:r>
      <w:r>
        <w:rPr>
          <w:rFonts w:ascii="Times New Roman" w:hAnsi="Times New Roman" w:cs="Times New Roman"/>
          <w:spacing w:val="2"/>
          <w:sz w:val="31"/>
          <w:szCs w:val="31"/>
        </w:rPr>
        <w:t xml:space="preserve"> </w:t>
      </w:r>
      <w:r>
        <w:rPr>
          <w:rFonts w:hint="eastAsia" w:ascii="黑体" w:hAnsi="黑体" w:eastAsia="黑体" w:cs="黑体"/>
          <w:spacing w:val="2"/>
          <w:sz w:val="31"/>
          <w:szCs w:val="31"/>
        </w:rPr>
        <w:t>年度主要工作任务</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（一）坚定政治方向，团结引领广大职工听党话跟党走。</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1.加强理论学习把握正确政治方向。</w:t>
      </w:r>
      <w:r>
        <w:rPr>
          <w:rFonts w:hint="eastAsia" w:ascii="仿宋" w:hAnsi="仿宋" w:eastAsia="仿宋" w:cs="仿宋"/>
          <w:color w:val="000000"/>
          <w:sz w:val="32"/>
          <w:szCs w:val="32"/>
          <w:lang w:val="en-US" w:eastAsia="zh-CN"/>
        </w:rPr>
        <w:t>巩固拓展学习贯彻习近平新时代中国特色社会主义思想主题教育成果、引导广大职工深入学习宣传贯彻党的二十大精神、习近平总书记关于工人阶级和工会工作的重要论述，深化对新时代党的创新理论的理解和掌握，</w:t>
      </w:r>
      <w:r>
        <w:rPr>
          <w:rFonts w:hint="eastAsia" w:ascii="仿宋" w:hAnsi="仿宋" w:eastAsia="仿宋" w:cs="仿宋"/>
          <w:color w:val="000000"/>
          <w:sz w:val="32"/>
          <w:szCs w:val="32"/>
          <w:lang w:val="zh-TW" w:eastAsia="zh-CN"/>
        </w:rPr>
        <w:t>引领全</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lang w:val="zh-TW" w:eastAsia="zh-CN"/>
        </w:rPr>
        <w:t>职工以实际行动衷心拥护“两个确立”、忠诚践行“两个维护”</w:t>
      </w:r>
      <w:r>
        <w:rPr>
          <w:rFonts w:hint="eastAsia" w:ascii="仿宋" w:hAnsi="仿宋" w:eastAsia="仿宋" w:cs="仿宋"/>
          <w:color w:val="000000"/>
          <w:sz w:val="32"/>
          <w:szCs w:val="32"/>
          <w:lang w:val="en-US" w:eastAsia="zh-CN"/>
        </w:rPr>
        <w:t>。</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2.持续强化职工思想政治引领。</w:t>
      </w:r>
      <w:r>
        <w:rPr>
          <w:rFonts w:hint="eastAsia" w:ascii="仿宋" w:hAnsi="仿宋" w:eastAsia="仿宋" w:cs="仿宋"/>
          <w:color w:val="000000"/>
          <w:sz w:val="32"/>
          <w:szCs w:val="32"/>
          <w:lang w:val="en-US" w:eastAsia="zh-CN"/>
        </w:rPr>
        <w:t>大力开展“中国梦·劳动美·宿松篇章”主题宣教活动，开展劳模工匠（工会干部）宣讲活动。推荐优秀职工参加“安徽工匠年度人物”“安徽省最美职工”活动评选。开展“好网民”主题活动，严格落实意识形态工作责任制，做好工会意识形态工作。</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3.持续丰富职工精神文化生活。</w:t>
      </w:r>
      <w:r>
        <w:rPr>
          <w:rFonts w:hint="eastAsia" w:ascii="仿宋" w:hAnsi="仿宋" w:eastAsia="仿宋" w:cs="仿宋"/>
          <w:color w:val="000000"/>
          <w:sz w:val="32"/>
          <w:szCs w:val="32"/>
          <w:lang w:val="en-US" w:eastAsia="zh-CN"/>
        </w:rPr>
        <w:t>组织开展全县职工篮球赛、乒乓球赛、羽毛球赛等体育赛事，积极参与省、市总工会举办的比赛和文体艺术活动。用好全县职工书屋、职工之家等阵地，组织开展“开卷大有益 书香满江淮”全县工会职工书屋主题阅读交流活动。</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（二）全面融入发展大局，组织动员广大职工群众为建设现代化美好宿松建功立业</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4.持续推进新时代产业工人队伍建设改革工作。</w:t>
      </w:r>
      <w:r>
        <w:rPr>
          <w:rFonts w:hint="eastAsia" w:ascii="仿宋" w:hAnsi="仿宋" w:eastAsia="仿宋" w:cs="仿宋"/>
          <w:color w:val="000000"/>
          <w:sz w:val="32"/>
          <w:szCs w:val="32"/>
          <w:lang w:val="en-US" w:eastAsia="zh-CN"/>
        </w:rPr>
        <w:t>根据省总统一部署安排，加大产业工人队伍建设改革工作力度。贯彻落实提高工人阶级政治地位，建设新时代职工文化，通过完善各方面体制机制，保障产业工人依法有序广泛参与国家社会企业治理。</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5.广泛深入开展“建功十四五 奋进新征程”职工劳动和技能竞赛活动。</w:t>
      </w:r>
      <w:r>
        <w:rPr>
          <w:rFonts w:hint="eastAsia" w:ascii="仿宋" w:hAnsi="仿宋" w:eastAsia="仿宋" w:cs="仿宋"/>
          <w:color w:val="000000"/>
          <w:sz w:val="32"/>
          <w:szCs w:val="32"/>
          <w:lang w:val="en-US" w:eastAsia="zh-CN"/>
        </w:rPr>
        <w:t>认真落实省、市总工会工作部署，围绕县重点工程、重大项目、重点产业，围绕企业发展目标和重点任务，围绕促进职工全面发展开展形式多样、主题鲜明的群众性劳动和技能竞赛，表彰和奖励劳动竞赛中涌现出来的先进和典型。</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6.扎实做好劳模管理服务工作。</w:t>
      </w:r>
      <w:r>
        <w:rPr>
          <w:rFonts w:hint="eastAsia" w:ascii="仿宋" w:hAnsi="仿宋" w:eastAsia="仿宋" w:cs="仿宋"/>
          <w:color w:val="000000"/>
          <w:sz w:val="32"/>
          <w:szCs w:val="32"/>
          <w:lang w:val="en-US" w:eastAsia="zh-CN"/>
        </w:rPr>
        <w:t>发挥劳模示范引领作用，开展劳模进基层、进企业宣讲等系列活动。做好各项评选表彰选树工作。及时落实相关待遇，规范化开展劳模疗休养工作，加大劳模工匠事迹宣传，讲好劳模工匠故事，进一步弘扬劳模精神、劳动精神、工匠精神。</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（三）落实维权服务基本职责，推动职工生活品质实现新提升</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7.开展全县工会就业援助行动。</w:t>
      </w:r>
      <w:r>
        <w:rPr>
          <w:rFonts w:hint="eastAsia" w:ascii="仿宋" w:hAnsi="仿宋" w:eastAsia="仿宋" w:cs="仿宋"/>
          <w:color w:val="000000"/>
          <w:sz w:val="32"/>
          <w:szCs w:val="32"/>
          <w:lang w:val="en-US" w:eastAsia="zh-CN"/>
        </w:rPr>
        <w:t>聚焦转岗职工、困难职工、农民工等重点群体，以“工会送岗位 乐业在江淮”为主题开展就业援助行动，归集150家以上企业4500个以上岗位，举办20场以上线上线下招聘会，促进600人以上稳定就业。</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8.加强劳动者权益保障。</w:t>
      </w:r>
      <w:r>
        <w:rPr>
          <w:rFonts w:hint="eastAsia" w:ascii="仿宋" w:hAnsi="仿宋" w:eastAsia="仿宋" w:cs="仿宋"/>
          <w:color w:val="auto"/>
          <w:sz w:val="32"/>
          <w:szCs w:val="32"/>
          <w:u w:val="none"/>
          <w:lang w:val="en-US" w:eastAsia="zh-CN"/>
        </w:rPr>
        <w:t>坚持以服务职工为中心，</w:t>
      </w:r>
      <w:r>
        <w:rPr>
          <w:rFonts w:hint="eastAsia" w:ascii="仿宋" w:hAnsi="仿宋" w:eastAsia="仿宋" w:cs="仿宋"/>
          <w:color w:val="auto"/>
          <w:sz w:val="32"/>
          <w:szCs w:val="32"/>
        </w:rPr>
        <w:t>深入推进新就业形态劳动者维权服务三年行动</w:t>
      </w:r>
      <w:r>
        <w:rPr>
          <w:rFonts w:hint="eastAsia" w:ascii="仿宋" w:hAnsi="仿宋" w:eastAsia="仿宋" w:cs="仿宋"/>
          <w:color w:val="auto"/>
          <w:sz w:val="32"/>
          <w:szCs w:val="32"/>
          <w:lang w:eastAsia="zh-CN"/>
        </w:rPr>
        <w:t>。</w:t>
      </w:r>
      <w:r>
        <w:rPr>
          <w:rFonts w:hint="eastAsia" w:ascii="仿宋" w:hAnsi="仿宋" w:eastAsia="仿宋" w:cs="仿宋"/>
          <w:color w:val="000000"/>
          <w:sz w:val="32"/>
          <w:szCs w:val="32"/>
          <w:lang w:val="en-US" w:eastAsia="zh-CN"/>
        </w:rPr>
        <w:t>在全县范围内大力推行在职职工互助保障计划。注重维护新就业形态劳动者的合法权益，继续开展为新就业形态劳动者集中赠送《在职互助保障计划》意外险。</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9.推动工会驿站管用提质扩面。</w:t>
      </w:r>
      <w:r>
        <w:rPr>
          <w:rFonts w:hint="eastAsia" w:ascii="仿宋" w:hAnsi="仿宋" w:eastAsia="仿宋" w:cs="仿宋"/>
          <w:color w:val="000000"/>
          <w:sz w:val="32"/>
          <w:szCs w:val="32"/>
          <w:lang w:val="en-US" w:eastAsia="zh-CN"/>
        </w:rPr>
        <w:t>加强户外劳动者服务站点监督管理，对已建成的工会驿站进行“回头看”，确保真正发挥作用。利用工会驿站为环卫工人等艰苦岗位一线职工开展送清凉活动。按时完成省总下达的工作任务。强化示范引领，选树一批县级“最美服务站点”及“明星站长”。</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10.用心用情开展服务帮扶。</w:t>
      </w:r>
      <w:r>
        <w:rPr>
          <w:rFonts w:hint="eastAsia" w:ascii="仿宋" w:hAnsi="仿宋" w:eastAsia="仿宋" w:cs="仿宋"/>
          <w:color w:val="000000"/>
          <w:sz w:val="32"/>
          <w:szCs w:val="32"/>
          <w:lang w:val="en-US" w:eastAsia="zh-CN"/>
        </w:rPr>
        <w:t>持续开展困难职工帮扶“四提一优”行动。推动符合建档标准的困难职工建档和帮扶全覆盖。做好工会“四送”、职工疗休养、免费体检、婚恋交友、工会女职工家园假期托管等实事项目。开展“六一 ”关爱活动；为困难企业女职工、新就业形态女性劳动者等开展免费“两癌”筛查服务。</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11.加强职工安全健康权益维护。</w:t>
      </w:r>
      <w:r>
        <w:rPr>
          <w:rFonts w:hint="eastAsia" w:ascii="仿宋" w:hAnsi="仿宋" w:eastAsia="仿宋" w:cs="仿宋"/>
          <w:color w:val="000000"/>
          <w:sz w:val="32"/>
          <w:szCs w:val="32"/>
          <w:lang w:val="en-US" w:eastAsia="zh-CN"/>
        </w:rPr>
        <w:t>以“安康杯”竞赛为载体，深入开展形式多样的“安全生产月”活动。切实提高职工的安全意识和技能水平。积极参与安全生产检查、安全生产事故调查和职业危害事件查处，发挥工会独特作用，保护广大职工和农民工的安全健康权益。</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12.积极构建和谐劳动关系。</w:t>
      </w:r>
      <w:r>
        <w:rPr>
          <w:rFonts w:hint="eastAsia" w:ascii="仿宋" w:hAnsi="仿宋" w:eastAsia="仿宋" w:cs="仿宋"/>
          <w:color w:val="000000"/>
          <w:sz w:val="32"/>
          <w:szCs w:val="32"/>
          <w:lang w:val="en-US" w:eastAsia="zh-CN"/>
        </w:rPr>
        <w:t>推进2024年集体协商“春季要约”行动。积极联系法院、检察院、人社、司法等部门，推进“工会+”维权模式。开展“解决农民工欠薪，工会在行动”工作。</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13.坚决维护劳动领域政治安全。</w:t>
      </w:r>
      <w:r>
        <w:rPr>
          <w:rFonts w:hint="eastAsia" w:ascii="仿宋" w:hAnsi="仿宋" w:eastAsia="仿宋" w:cs="仿宋"/>
          <w:color w:val="000000"/>
          <w:sz w:val="32"/>
          <w:szCs w:val="32"/>
          <w:lang w:val="en-US" w:eastAsia="zh-CN"/>
        </w:rPr>
        <w:t>贯彻落实总体国家安全观，构建落实“五个坚决”长效机制，学习宣传贯彻新修订的工会法和《安徽省工会劳动法律监督条例》，完善工会政治安全信息员队伍建设，定期开展劳动关系风险隐患排查。扎实做好工会信访工作，积极推动工会信访法治化规范化。</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（四）持续夯实基础，巩固深化县级工会加强年成果，大力组织新就业形态劳动者建会入会</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14.持续深化县级工会加强年举措。</w:t>
      </w:r>
      <w:r>
        <w:rPr>
          <w:rFonts w:hint="eastAsia" w:ascii="仿宋" w:hAnsi="仿宋" w:eastAsia="仿宋" w:cs="仿宋"/>
          <w:color w:val="000000"/>
          <w:sz w:val="32"/>
          <w:szCs w:val="32"/>
          <w:lang w:val="en-US" w:eastAsia="zh-CN"/>
        </w:rPr>
        <w:t>积极推进“工人文化宫”项目建设。开展模范职工之家创建活动，做好全省模范职工之家评选表彰推荐工作。组织开展县级模范职工之家（小家）、优秀工会工作者评选表彰工作和模范职工之家与基层工会“结对共建”活动。推动工会女工家园建设标准落地落实，保障已建工会女工家园持续稳定发挥作用，提升工会女工家园的建设质效和服务水平。</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15.持续开展建会入会工作。</w:t>
      </w:r>
      <w:r>
        <w:rPr>
          <w:rFonts w:hint="eastAsia" w:ascii="仿宋" w:hAnsi="仿宋" w:eastAsia="仿宋" w:cs="仿宋"/>
          <w:color w:val="000000"/>
          <w:sz w:val="32"/>
          <w:szCs w:val="32"/>
          <w:lang w:val="en-US" w:eastAsia="zh-CN"/>
        </w:rPr>
        <w:t>持续推进新就业形态劳动者建会入会工作，贯彻落实“兜底建”、“三年行动”工作部署和要求。强化非公有制企业和社会组织建会入会工作。根据非公企业和社会组织数据名录，采取清单责任制推进建会入会。</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16.提升基层工会规范化建设水平。</w:t>
      </w:r>
      <w:r>
        <w:rPr>
          <w:rFonts w:hint="eastAsia" w:ascii="仿宋" w:hAnsi="仿宋" w:eastAsia="仿宋" w:cs="仿宋"/>
          <w:color w:val="000000"/>
          <w:sz w:val="32"/>
          <w:szCs w:val="32"/>
          <w:lang w:val="en-US" w:eastAsia="zh-CN"/>
        </w:rPr>
        <w:t>推动国有企业、事业单位、已建工会的百人以上非公企业职代会、厂务公开制度，提高建制率。指导企事业单位贯彻落实民主管理相关法律法规，严格规范民主程序。督促指导全县基层工会设立工会经费银行账户，规范基层工会经费使用和管理。</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（五）落实新时代全面从严治党要求，推动工会党的建设高质量发展</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17.加强工会机关党的建设。</w:t>
      </w:r>
      <w:r>
        <w:rPr>
          <w:rFonts w:hint="eastAsia" w:ascii="仿宋" w:hAnsi="仿宋" w:eastAsia="仿宋" w:cs="仿宋"/>
          <w:color w:val="000000"/>
          <w:sz w:val="32"/>
          <w:szCs w:val="32"/>
          <w:lang w:val="en-US" w:eastAsia="zh-CN"/>
        </w:rPr>
        <w:t>深入学习贯彻习近平总书记关于党的建设的重要思想，坚持以党的政治建设统领党的建设各项工作。落实全面从严治党政治责任，强化领导班子主体责任、党组书记第一责任、领导班子成员一岗双责。</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18.全面加强作风纪律建设。</w:t>
      </w:r>
      <w:r>
        <w:rPr>
          <w:rFonts w:hint="eastAsia" w:ascii="仿宋" w:hAnsi="仿宋" w:eastAsia="仿宋" w:cs="仿宋"/>
          <w:color w:val="000000"/>
          <w:sz w:val="32"/>
          <w:szCs w:val="32"/>
          <w:lang w:val="en-US" w:eastAsia="zh-CN"/>
        </w:rPr>
        <w:t>严格落实中央八项规定及省委实施细则精神，切实改进工作作风。持续深化“我为群众办实事”实践活动，密切联系职工群众。强化纪律教育和警示教育，加强廉洁风险排查和防控，做好工会系统党风廉政建设和反腐败工作。</w:t>
      </w:r>
    </w:p>
    <w:p>
      <w:pPr>
        <w:keepNext w:val="0"/>
        <w:keepLines w:val="0"/>
        <w:pageBreakBefore w:val="0"/>
        <w:widowControl/>
        <w:tabs>
          <w:tab w:val="left" w:pos="546"/>
        </w:tabs>
        <w:kinsoku/>
        <w:wordWrap/>
        <w:overflowPunct/>
        <w:topLinePunct w:val="0"/>
        <w:autoSpaceDE/>
        <w:autoSpaceDN/>
        <w:bidi w:val="0"/>
        <w:adjustRightInd/>
        <w:snapToGrid/>
        <w:spacing w:line="580" w:lineRule="exact"/>
        <w:ind w:firstLine="630" w:firstLineChars="196"/>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19.持续深化落实巡察整改工作。</w:t>
      </w:r>
      <w:r>
        <w:rPr>
          <w:rFonts w:hint="eastAsia" w:ascii="仿宋" w:hAnsi="仿宋" w:eastAsia="仿宋" w:cs="仿宋"/>
          <w:color w:val="000000"/>
          <w:sz w:val="32"/>
          <w:szCs w:val="32"/>
          <w:lang w:val="en-US" w:eastAsia="zh-CN"/>
        </w:rPr>
        <w:t>按照县委和县委巡察办的要求，不断强化政治意识和责任意识，积极做好巡察整改流程试点工作和完成巡察整改任务。建立长效机制，切实巩固巡察反馈问题整改成果。</w:t>
      </w:r>
    </w:p>
    <w:p>
      <w:pPr>
        <w:keepNext w:val="0"/>
        <w:keepLines w:val="0"/>
        <w:pageBreakBefore w:val="0"/>
        <w:widowControl/>
        <w:wordWrap/>
        <w:overflowPunct/>
        <w:topLinePunct w:val="0"/>
        <w:bidi w:val="0"/>
        <w:spacing w:before="113" w:line="580" w:lineRule="exact"/>
        <w:ind w:firstLine="642"/>
        <w:jc w:val="left"/>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20.加强自身建设锤炼过硬本领。</w:t>
      </w:r>
      <w:r>
        <w:rPr>
          <w:rFonts w:hint="eastAsia" w:ascii="仿宋" w:hAnsi="仿宋" w:eastAsia="仿宋" w:cs="仿宋"/>
          <w:color w:val="000000"/>
          <w:sz w:val="32"/>
          <w:szCs w:val="32"/>
          <w:lang w:val="en-US" w:eastAsia="zh-CN"/>
        </w:rPr>
        <w:t>全面贯彻落实党的二十大精神，围绕重点工作任务，加强职工思想政治引领，团结动员职工建功新时代。树立正确选人用人导向，推动对工会干部的教育管理和监督激励，打造忠诚干净担当的高素质专业化工会干部队伍。</w:t>
      </w: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ind w:firstLine="642"/>
        <w:jc w:val="center"/>
        <w:rPr>
          <w:rFonts w:hint="eastAsia" w:ascii="黑体" w:hAnsi="黑体" w:eastAsia="黑体" w:cs="黑体"/>
          <w:spacing w:val="-7"/>
          <w:sz w:val="35"/>
          <w:szCs w:val="35"/>
        </w:rPr>
      </w:pPr>
    </w:p>
    <w:p>
      <w:pPr>
        <w:keepNext w:val="0"/>
        <w:keepLines w:val="0"/>
        <w:pageBreakBefore w:val="0"/>
        <w:widowControl/>
        <w:wordWrap/>
        <w:overflowPunct/>
        <w:topLinePunct w:val="0"/>
        <w:bidi w:val="0"/>
        <w:spacing w:before="113" w:line="580" w:lineRule="exact"/>
        <w:jc w:val="center"/>
        <w:rPr>
          <w:rFonts w:ascii="黑体" w:hAnsi="黑体" w:eastAsia="黑体" w:cs="黑体"/>
          <w:sz w:val="35"/>
          <w:szCs w:val="35"/>
        </w:rPr>
      </w:pPr>
      <w:r>
        <w:rPr>
          <w:rFonts w:hint="eastAsia" w:ascii="黑体" w:hAnsi="黑体" w:eastAsia="黑体" w:cs="黑体"/>
          <w:spacing w:val="-7"/>
          <w:sz w:val="35"/>
          <w:szCs w:val="35"/>
        </w:rPr>
        <w:t>第</w:t>
      </w:r>
      <w:r>
        <w:rPr>
          <w:rFonts w:hint="eastAsia" w:ascii="黑体" w:hAnsi="黑体" w:eastAsia="黑体" w:cs="黑体"/>
          <w:spacing w:val="-5"/>
          <w:sz w:val="35"/>
          <w:szCs w:val="35"/>
        </w:rPr>
        <w:t>二部分</w:t>
      </w:r>
      <w:r>
        <w:rPr>
          <w:rFonts w:ascii="黑体" w:hAnsi="黑体" w:eastAsia="黑体" w:cs="黑体"/>
          <w:spacing w:val="-5"/>
          <w:sz w:val="35"/>
          <w:szCs w:val="35"/>
        </w:rPr>
        <w:t xml:space="preserve"> </w:t>
      </w:r>
      <w:r>
        <w:rPr>
          <w:rFonts w:ascii="Times New Roman" w:hAnsi="Times New Roman" w:cs="Times New Roman"/>
          <w:spacing w:val="-5"/>
          <w:sz w:val="35"/>
          <w:szCs w:val="35"/>
        </w:rPr>
        <w:t>202</w:t>
      </w:r>
      <w:r>
        <w:rPr>
          <w:rFonts w:hint="eastAsia" w:ascii="Times New Roman" w:hAnsi="Times New Roman" w:cs="Times New Roman"/>
          <w:spacing w:val="-5"/>
          <w:sz w:val="35"/>
          <w:szCs w:val="35"/>
          <w:lang w:val="en-US" w:eastAsia="zh-CN"/>
        </w:rPr>
        <w:t>4</w:t>
      </w:r>
      <w:r>
        <w:rPr>
          <w:rFonts w:hint="eastAsia" w:ascii="黑体" w:hAnsi="黑体" w:eastAsia="黑体" w:cs="黑体"/>
          <w:spacing w:val="-5"/>
          <w:sz w:val="35"/>
          <w:szCs w:val="35"/>
        </w:rPr>
        <w:t>年部门预算表</w:t>
      </w:r>
    </w:p>
    <w:p>
      <w:pPr>
        <w:spacing w:line="255" w:lineRule="auto"/>
        <w:jc w:val="center"/>
      </w:pPr>
    </w:p>
    <w:p>
      <w:pPr>
        <w:spacing w:line="255" w:lineRule="auto"/>
      </w:pPr>
    </w:p>
    <w:p>
      <w:pPr>
        <w:spacing w:before="61" w:line="224" w:lineRule="auto"/>
        <w:ind w:right="385"/>
        <w:jc w:val="right"/>
        <w:rPr>
          <w:rFonts w:ascii="宋体" w:hAnsi="宋体" w:cs="仿宋"/>
          <w:spacing w:val="2"/>
          <w:sz w:val="22"/>
          <w:szCs w:val="22"/>
        </w:rPr>
      </w:pPr>
      <w:r>
        <w:rPr>
          <w:rFonts w:hint="eastAsia" w:ascii="宋体" w:hAnsi="宋体" w:cs="仿宋"/>
          <w:spacing w:val="2"/>
          <w:sz w:val="22"/>
          <w:szCs w:val="22"/>
        </w:rPr>
        <w:t>部门</w:t>
      </w:r>
      <w:r>
        <w:rPr>
          <w:rFonts w:ascii="宋体" w:hAnsi="宋体" w:cs="仿宋"/>
          <w:spacing w:val="2"/>
          <w:sz w:val="22"/>
          <w:szCs w:val="22"/>
        </w:rPr>
        <w:t xml:space="preserve"> </w:t>
      </w:r>
      <w:r>
        <w:rPr>
          <w:rFonts w:ascii="宋体" w:hAnsi="宋体" w:cs="仿宋"/>
          <w:spacing w:val="2"/>
          <w:sz w:val="22"/>
          <w:szCs w:val="22"/>
          <w:u w:val="single"/>
        </w:rPr>
        <w:t>(</w:t>
      </w:r>
      <w:r>
        <w:rPr>
          <w:rFonts w:hint="eastAsia" w:ascii="宋体" w:hAnsi="宋体" w:cs="仿宋"/>
          <w:spacing w:val="2"/>
          <w:sz w:val="22"/>
          <w:szCs w:val="22"/>
          <w:u w:val="single"/>
        </w:rPr>
        <w:t>单位</w:t>
      </w:r>
      <w:r>
        <w:rPr>
          <w:rFonts w:ascii="宋体" w:hAnsi="宋体" w:cs="仿宋"/>
          <w:spacing w:val="2"/>
          <w:sz w:val="22"/>
          <w:szCs w:val="22"/>
          <w:u w:val="single"/>
        </w:rPr>
        <w:t xml:space="preserve">) </w:t>
      </w:r>
      <w:r>
        <w:rPr>
          <w:rFonts w:hint="eastAsia" w:ascii="宋体" w:hAnsi="宋体" w:cs="仿宋"/>
          <w:spacing w:val="2"/>
          <w:sz w:val="22"/>
          <w:szCs w:val="22"/>
        </w:rPr>
        <w:t>公开表</w:t>
      </w:r>
      <w:r>
        <w:rPr>
          <w:rFonts w:ascii="宋体" w:hAnsi="宋体" w:cs="仿宋"/>
          <w:spacing w:val="2"/>
          <w:sz w:val="22"/>
          <w:szCs w:val="22"/>
        </w:rPr>
        <w:t xml:space="preserve"> 1</w:t>
      </w:r>
    </w:p>
    <w:p>
      <w:pPr>
        <w:spacing w:line="343" w:lineRule="auto"/>
      </w:pPr>
    </w:p>
    <w:p>
      <w:pPr>
        <w:spacing w:before="115" w:line="490" w:lineRule="exact"/>
        <w:ind w:left="914"/>
        <w:jc w:val="center"/>
        <w:rPr>
          <w:rFonts w:ascii="方正小标宋简体" w:hAnsi="华文中宋" w:eastAsia="方正小标宋简体" w:cs="华文中宋"/>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Times New Roman" w:eastAsia="方正小标宋简体" w:cs="Times New Roman"/>
          <w:bCs/>
          <w:spacing w:val="5"/>
          <w:position w:val="5"/>
          <w:sz w:val="32"/>
          <w:szCs w:val="32"/>
        </w:rPr>
        <w:t>202</w:t>
      </w:r>
      <w:r>
        <w:rPr>
          <w:rFonts w:hint="eastAsia" w:ascii="方正小标宋简体" w:hAnsi="Times New Roman" w:eastAsia="方正小标宋简体" w:cs="Times New Roman"/>
          <w:bCs/>
          <w:spacing w:val="5"/>
          <w:position w:val="5"/>
          <w:sz w:val="32"/>
          <w:szCs w:val="32"/>
          <w:lang w:val="en-US" w:eastAsia="zh-CN"/>
        </w:rPr>
        <w:t>4</w:t>
      </w:r>
      <w:r>
        <w:rPr>
          <w:rFonts w:ascii="方正小标宋简体" w:hAnsi="Times New Roman" w:eastAsia="方正小标宋简体" w:cs="Times New Roman"/>
          <w:spacing w:val="5"/>
          <w:position w:val="5"/>
          <w:sz w:val="32"/>
          <w:szCs w:val="32"/>
        </w:rPr>
        <w:t xml:space="preserve"> </w:t>
      </w:r>
      <w:r>
        <w:rPr>
          <w:rFonts w:hint="eastAsia" w:ascii="方正小标宋简体" w:hAnsi="华文中宋" w:eastAsia="方正小标宋简体" w:cs="华文中宋"/>
          <w:spacing w:val="5"/>
          <w:position w:val="5"/>
          <w:sz w:val="32"/>
          <w:szCs w:val="32"/>
        </w:rPr>
        <w:t>年收支总表</w:t>
      </w:r>
    </w:p>
    <w:p>
      <w:pPr>
        <w:spacing w:line="444" w:lineRule="auto"/>
      </w:pPr>
    </w:p>
    <w:p>
      <w:pPr>
        <w:spacing w:before="61" w:line="224" w:lineRule="auto"/>
        <w:ind w:right="385"/>
        <w:jc w:val="right"/>
        <w:rPr>
          <w:rFonts w:ascii="宋体" w:cs="仿宋"/>
          <w:sz w:val="22"/>
          <w:szCs w:val="22"/>
        </w:rPr>
      </w:pPr>
      <w:r>
        <w:rPr>
          <w:rFonts w:hint="eastAsia" w:ascii="宋体" w:hAnsi="宋体" w:cs="仿宋"/>
          <w:spacing w:val="3"/>
          <w:sz w:val="22"/>
          <w:szCs w:val="22"/>
        </w:rPr>
        <w:t>单</w:t>
      </w:r>
      <w:r>
        <w:rPr>
          <w:rFonts w:hint="eastAsia" w:ascii="宋体" w:hAnsi="宋体" w:cs="仿宋"/>
          <w:spacing w:val="2"/>
          <w:sz w:val="22"/>
          <w:szCs w:val="22"/>
        </w:rPr>
        <w:t>位：万元</w:t>
      </w:r>
    </w:p>
    <w:p>
      <w:pPr>
        <w:spacing w:line="51" w:lineRule="exact"/>
      </w:pPr>
    </w:p>
    <w:tbl>
      <w:tblPr>
        <w:tblStyle w:val="10"/>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1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宋体" w:cs="仿宋"/>
                <w:b/>
                <w:sz w:val="22"/>
                <w:szCs w:val="22"/>
              </w:rPr>
            </w:pPr>
            <w:r>
              <w:rPr>
                <w:rFonts w:hint="eastAsia" w:ascii="宋体" w:hAnsi="宋体" w:cs="仿宋"/>
                <w:b/>
                <w:spacing w:val="1"/>
                <w:sz w:val="22"/>
                <w:szCs w:val="22"/>
              </w:rPr>
              <w:t>收</w:t>
            </w:r>
            <w:r>
              <w:rPr>
                <w:rFonts w:ascii="宋体" w:hAnsi="宋体" w:cs="仿宋"/>
                <w:b/>
                <w:spacing w:val="1"/>
                <w:sz w:val="22"/>
                <w:szCs w:val="22"/>
              </w:rPr>
              <w:t xml:space="preserve">           </w:t>
            </w:r>
            <w:r>
              <w:rPr>
                <w:rFonts w:ascii="宋体" w:hAnsi="宋体" w:cs="仿宋"/>
                <w:b/>
                <w:sz w:val="22"/>
                <w:szCs w:val="22"/>
              </w:rPr>
              <w:t xml:space="preserve"> </w:t>
            </w:r>
            <w:r>
              <w:rPr>
                <w:rFonts w:hint="eastAsia" w:ascii="宋体" w:hAnsi="宋体" w:cs="仿宋"/>
                <w:b/>
                <w:sz w:val="22"/>
                <w:szCs w:val="22"/>
              </w:rPr>
              <w:t>入</w:t>
            </w:r>
          </w:p>
        </w:tc>
        <w:tc>
          <w:tcPr>
            <w:tcW w:w="4579" w:type="dxa"/>
            <w:gridSpan w:val="2"/>
          </w:tcPr>
          <w:p>
            <w:pPr>
              <w:spacing w:before="282" w:line="227" w:lineRule="auto"/>
              <w:ind w:left="1351"/>
              <w:rPr>
                <w:rFonts w:ascii="宋体" w:cs="仿宋"/>
                <w:b/>
                <w:sz w:val="22"/>
                <w:szCs w:val="22"/>
              </w:rPr>
            </w:pPr>
            <w:r>
              <w:rPr>
                <w:rFonts w:hint="eastAsia" w:ascii="宋体" w:hAnsi="宋体" w:cs="仿宋"/>
                <w:b/>
                <w:spacing w:val="6"/>
                <w:sz w:val="22"/>
                <w:szCs w:val="22"/>
              </w:rPr>
              <w:t>支</w:t>
            </w:r>
            <w:r>
              <w:rPr>
                <w:rFonts w:ascii="宋体" w:hAnsi="宋体" w:cs="仿宋"/>
                <w:b/>
                <w:spacing w:val="6"/>
                <w:sz w:val="22"/>
                <w:szCs w:val="22"/>
              </w:rPr>
              <w:t xml:space="preserve"> </w:t>
            </w:r>
            <w:r>
              <w:rPr>
                <w:rFonts w:ascii="宋体" w:hAnsi="宋体" w:cs="仿宋"/>
                <w:b/>
                <w:spacing w:val="5"/>
                <w:sz w:val="22"/>
                <w:szCs w:val="22"/>
              </w:rPr>
              <w:t xml:space="preserve"> </w:t>
            </w:r>
            <w:r>
              <w:rPr>
                <w:rFonts w:ascii="宋体" w:hAnsi="宋体" w:cs="仿宋"/>
                <w:b/>
                <w:spacing w:val="3"/>
                <w:sz w:val="22"/>
                <w:szCs w:val="22"/>
              </w:rPr>
              <w:t xml:space="preserve">        </w:t>
            </w:r>
            <w:r>
              <w:rPr>
                <w:rFonts w:hint="eastAsia" w:ascii="宋体" w:hAnsi="宋体" w:cs="仿宋"/>
                <w:b/>
                <w:spacing w:val="3"/>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79" w:line="227" w:lineRule="auto"/>
              <w:ind w:left="1199"/>
              <w:rPr>
                <w:rFonts w:ascii="宋体" w:cs="仿宋"/>
                <w:sz w:val="22"/>
                <w:szCs w:val="22"/>
              </w:rPr>
            </w:pPr>
            <w:r>
              <w:rPr>
                <w:rFonts w:hint="eastAsia" w:ascii="宋体" w:hAnsi="宋体" w:cs="仿宋"/>
                <w:spacing w:val="9"/>
                <w:sz w:val="22"/>
                <w:szCs w:val="22"/>
              </w:rPr>
              <w:t>收</w:t>
            </w:r>
            <w:r>
              <w:rPr>
                <w:rFonts w:ascii="宋体" w:hAnsi="宋体" w:cs="仿宋"/>
                <w:spacing w:val="5"/>
                <w:sz w:val="22"/>
                <w:szCs w:val="22"/>
              </w:rPr>
              <w:t xml:space="preserve"> </w:t>
            </w:r>
            <w:r>
              <w:rPr>
                <w:rFonts w:hint="eastAsia" w:ascii="宋体" w:hAnsi="宋体" w:cs="仿宋"/>
                <w:spacing w:val="5"/>
                <w:sz w:val="22"/>
                <w:szCs w:val="22"/>
              </w:rPr>
              <w:t>入</w:t>
            </w:r>
            <w:r>
              <w:rPr>
                <w:rFonts w:ascii="宋体" w:hAnsi="宋体" w:cs="仿宋"/>
                <w:spacing w:val="5"/>
                <w:sz w:val="22"/>
                <w:szCs w:val="22"/>
              </w:rPr>
              <w:t xml:space="preserve"> </w:t>
            </w:r>
            <w:r>
              <w:rPr>
                <w:rFonts w:hint="eastAsia" w:ascii="宋体" w:hAnsi="宋体" w:cs="仿宋"/>
                <w:spacing w:val="5"/>
                <w:sz w:val="22"/>
                <w:szCs w:val="22"/>
              </w:rPr>
              <w:t>项</w:t>
            </w:r>
            <w:r>
              <w:rPr>
                <w:rFonts w:ascii="宋体" w:hAnsi="宋体" w:cs="仿宋"/>
                <w:spacing w:val="5"/>
                <w:sz w:val="22"/>
                <w:szCs w:val="22"/>
              </w:rPr>
              <w:t xml:space="preserve"> </w:t>
            </w:r>
            <w:r>
              <w:rPr>
                <w:rFonts w:hint="eastAsia" w:ascii="宋体" w:hAnsi="宋体" w:cs="仿宋"/>
                <w:spacing w:val="5"/>
                <w:sz w:val="22"/>
                <w:szCs w:val="22"/>
              </w:rPr>
              <w:t>目</w:t>
            </w:r>
          </w:p>
        </w:tc>
        <w:tc>
          <w:tcPr>
            <w:tcW w:w="997" w:type="dxa"/>
          </w:tcPr>
          <w:p>
            <w:pPr>
              <w:spacing w:before="279" w:line="225" w:lineRule="auto"/>
              <w:ind w:left="219"/>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c>
          <w:tcPr>
            <w:tcW w:w="3182" w:type="dxa"/>
          </w:tcPr>
          <w:p>
            <w:pPr>
              <w:spacing w:before="279" w:line="225" w:lineRule="auto"/>
              <w:ind w:left="823"/>
              <w:rPr>
                <w:rFonts w:ascii="宋体" w:cs="仿宋"/>
                <w:sz w:val="22"/>
                <w:szCs w:val="22"/>
              </w:rPr>
            </w:pPr>
            <w:r>
              <w:rPr>
                <w:rFonts w:hint="eastAsia" w:ascii="宋体" w:hAnsi="宋体" w:cs="仿宋"/>
                <w:spacing w:val="6"/>
                <w:sz w:val="22"/>
                <w:szCs w:val="22"/>
              </w:rPr>
              <w:t>支</w:t>
            </w:r>
            <w:r>
              <w:rPr>
                <w:rFonts w:hint="eastAsia" w:ascii="宋体" w:hAnsi="宋体" w:cs="仿宋"/>
                <w:spacing w:val="5"/>
                <w:sz w:val="22"/>
                <w:szCs w:val="22"/>
              </w:rPr>
              <w:t>出</w:t>
            </w:r>
            <w:r>
              <w:rPr>
                <w:rFonts w:hint="eastAsia" w:ascii="宋体" w:hAnsi="宋体" w:cs="仿宋"/>
                <w:spacing w:val="3"/>
                <w:sz w:val="22"/>
                <w:szCs w:val="22"/>
              </w:rPr>
              <w:t>功能分类科目</w:t>
            </w:r>
          </w:p>
        </w:tc>
        <w:tc>
          <w:tcPr>
            <w:tcW w:w="1397" w:type="dxa"/>
          </w:tcPr>
          <w:p>
            <w:pPr>
              <w:spacing w:before="279" w:line="225" w:lineRule="auto"/>
              <w:ind w:left="152"/>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8" w:line="286" w:lineRule="exact"/>
              <w:ind w:left="128"/>
              <w:rPr>
                <w:rFonts w:ascii="宋体" w:cs="仿宋"/>
                <w:sz w:val="22"/>
                <w:szCs w:val="22"/>
              </w:rPr>
            </w:pPr>
            <w:r>
              <w:rPr>
                <w:rFonts w:hint="eastAsia" w:ascii="宋体" w:hAnsi="宋体" w:cs="仿宋"/>
                <w:spacing w:val="4"/>
                <w:position w:val="1"/>
                <w:sz w:val="22"/>
                <w:szCs w:val="22"/>
              </w:rPr>
              <w:t>一、</w:t>
            </w:r>
            <w:r>
              <w:rPr>
                <w:rFonts w:hint="eastAsia" w:ascii="宋体" w:hAnsi="宋体" w:cs="仿宋"/>
                <w:spacing w:val="3"/>
                <w:position w:val="1"/>
                <w:sz w:val="22"/>
                <w:szCs w:val="22"/>
              </w:rPr>
              <w:t>一</w:t>
            </w:r>
            <w:r>
              <w:rPr>
                <w:rFonts w:hint="eastAsia" w:ascii="宋体" w:hAnsi="宋体" w:cs="仿宋"/>
                <w:spacing w:val="2"/>
                <w:position w:val="1"/>
                <w:sz w:val="22"/>
                <w:szCs w:val="22"/>
              </w:rPr>
              <w:t>般公共预算拨款收入</w:t>
            </w:r>
          </w:p>
        </w:tc>
        <w:tc>
          <w:tcPr>
            <w:tcW w:w="997" w:type="dxa"/>
          </w:tcPr>
          <w:p>
            <w:pPr>
              <w:rPr>
                <w:rFonts w:hint="default" w:ascii="宋体" w:eastAsia="宋体"/>
                <w:sz w:val="22"/>
                <w:szCs w:val="22"/>
                <w:lang w:val="en-US" w:eastAsia="zh-CN"/>
              </w:rPr>
            </w:pPr>
            <w:r>
              <w:rPr>
                <w:rFonts w:hint="eastAsia" w:ascii="宋体"/>
                <w:sz w:val="22"/>
                <w:szCs w:val="22"/>
                <w:lang w:val="en-US" w:eastAsia="zh-CN"/>
              </w:rPr>
              <w:t>331.27</w:t>
            </w:r>
          </w:p>
        </w:tc>
        <w:tc>
          <w:tcPr>
            <w:tcW w:w="3182" w:type="dxa"/>
          </w:tcPr>
          <w:p>
            <w:pPr>
              <w:spacing w:before="278" w:line="286" w:lineRule="exact"/>
              <w:ind w:left="125"/>
              <w:rPr>
                <w:rFonts w:ascii="宋体" w:cs="仿宋"/>
                <w:sz w:val="22"/>
                <w:szCs w:val="22"/>
              </w:rPr>
            </w:pPr>
            <w:r>
              <w:rPr>
                <w:rFonts w:hint="eastAsia" w:ascii="宋体" w:hAnsi="宋体" w:cs="仿宋"/>
                <w:spacing w:val="4"/>
                <w:position w:val="1"/>
                <w:sz w:val="22"/>
                <w:szCs w:val="22"/>
              </w:rPr>
              <w:t>一</w:t>
            </w:r>
            <w:r>
              <w:rPr>
                <w:rFonts w:hint="eastAsia" w:ascii="宋体" w:hAnsi="宋体" w:cs="仿宋"/>
                <w:spacing w:val="3"/>
                <w:position w:val="1"/>
                <w:sz w:val="22"/>
                <w:szCs w:val="22"/>
              </w:rPr>
              <w:t>、</w:t>
            </w:r>
            <w:r>
              <w:rPr>
                <w:rFonts w:hint="eastAsia" w:ascii="宋体" w:hAnsi="宋体" w:cs="仿宋"/>
                <w:spacing w:val="2"/>
                <w:position w:val="1"/>
                <w:sz w:val="22"/>
                <w:szCs w:val="22"/>
              </w:rPr>
              <w:t>一般公共服务支出</w:t>
            </w:r>
          </w:p>
        </w:tc>
        <w:tc>
          <w:tcPr>
            <w:tcW w:w="1397" w:type="dxa"/>
          </w:tcPr>
          <w:p>
            <w:pPr>
              <w:rPr>
                <w:rFonts w:hint="default" w:ascii="宋体" w:eastAsia="宋体"/>
                <w:sz w:val="22"/>
                <w:szCs w:val="22"/>
                <w:lang w:val="en-US" w:eastAsia="zh-CN"/>
              </w:rPr>
            </w:pPr>
            <w:r>
              <w:rPr>
                <w:rFonts w:hint="eastAsia" w:ascii="宋体"/>
                <w:sz w:val="22"/>
                <w:szCs w:val="22"/>
                <w:lang w:val="en-US" w:eastAsia="zh-CN"/>
              </w:rPr>
              <w:t>268.9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1" w:line="222" w:lineRule="auto"/>
              <w:ind w:left="891"/>
              <w:rPr>
                <w:rFonts w:ascii="宋体" w:cs="仿宋"/>
                <w:sz w:val="22"/>
                <w:szCs w:val="22"/>
              </w:rPr>
            </w:pPr>
            <w:r>
              <w:rPr>
                <w:rFonts w:hint="eastAsia" w:ascii="宋体" w:hAnsi="宋体" w:cs="仿宋"/>
                <w:spacing w:val="-8"/>
                <w:sz w:val="22"/>
                <w:szCs w:val="22"/>
              </w:rPr>
              <w:t>其</w:t>
            </w:r>
            <w:r>
              <w:rPr>
                <w:rFonts w:hint="eastAsia" w:ascii="宋体" w:hAnsi="宋体" w:cs="仿宋"/>
                <w:spacing w:val="-7"/>
                <w:sz w:val="22"/>
                <w:szCs w:val="22"/>
              </w:rPr>
              <w:t>中</w:t>
            </w:r>
            <w:r>
              <w:rPr>
                <w:rFonts w:hint="eastAsia" w:ascii="宋体" w:hAnsi="宋体" w:cs="仿宋"/>
                <w:spacing w:val="-4"/>
                <w:sz w:val="22"/>
                <w:szCs w:val="22"/>
              </w:rPr>
              <w:t>：</w:t>
            </w:r>
            <w:r>
              <w:rPr>
                <w:rFonts w:ascii="宋体" w:hAnsi="宋体" w:cs="仿宋"/>
                <w:spacing w:val="-4"/>
                <w:sz w:val="22"/>
                <w:szCs w:val="22"/>
              </w:rPr>
              <w:t xml:space="preserve"> </w:t>
            </w:r>
            <w:r>
              <w:rPr>
                <w:rFonts w:hint="eastAsia" w:ascii="宋体" w:hAnsi="宋体" w:cs="仿宋"/>
                <w:spacing w:val="-4"/>
                <w:sz w:val="22"/>
                <w:szCs w:val="22"/>
              </w:rPr>
              <w:t>中央转移支付收入</w:t>
            </w:r>
          </w:p>
        </w:tc>
        <w:tc>
          <w:tcPr>
            <w:tcW w:w="997" w:type="dxa"/>
          </w:tcPr>
          <w:p>
            <w:pPr>
              <w:rPr>
                <w:rFonts w:ascii="宋体"/>
                <w:sz w:val="22"/>
                <w:szCs w:val="22"/>
              </w:rPr>
            </w:pPr>
          </w:p>
        </w:tc>
        <w:tc>
          <w:tcPr>
            <w:tcW w:w="3182" w:type="dxa"/>
          </w:tcPr>
          <w:p>
            <w:pPr>
              <w:spacing w:before="280" w:line="266" w:lineRule="exact"/>
              <w:ind w:left="123"/>
              <w:rPr>
                <w:rFonts w:ascii="宋体" w:cs="仿宋"/>
                <w:sz w:val="22"/>
                <w:szCs w:val="22"/>
              </w:rPr>
            </w:pPr>
            <w:r>
              <w:rPr>
                <w:rFonts w:hint="eastAsia" w:ascii="宋体" w:hAnsi="宋体" w:cs="仿宋"/>
                <w:spacing w:val="2"/>
                <w:position w:val="1"/>
                <w:sz w:val="22"/>
                <w:szCs w:val="22"/>
              </w:rPr>
              <w:t>二、外</w:t>
            </w:r>
            <w:r>
              <w:rPr>
                <w:rFonts w:hint="eastAsia" w:ascii="宋体" w:hAnsi="宋体" w:cs="仿宋"/>
                <w:spacing w:val="1"/>
                <w:position w:val="1"/>
                <w:sz w:val="22"/>
                <w:szCs w:val="22"/>
              </w:rPr>
              <w:t>交支出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0" w:line="253" w:lineRule="exact"/>
              <w:ind w:left="127"/>
              <w:rPr>
                <w:rFonts w:ascii="宋体" w:cs="仿宋"/>
                <w:sz w:val="22"/>
                <w:szCs w:val="22"/>
              </w:rPr>
            </w:pPr>
            <w:r>
              <w:rPr>
                <w:rFonts w:hint="eastAsia" w:ascii="宋体" w:hAnsi="宋体" w:cs="仿宋"/>
                <w:spacing w:val="1"/>
                <w:position w:val="1"/>
                <w:sz w:val="22"/>
                <w:szCs w:val="22"/>
              </w:rPr>
              <w:t>三、国防支出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66" w:lineRule="exact"/>
              <w:ind w:left="127"/>
              <w:rPr>
                <w:rFonts w:ascii="宋体" w:cs="仿宋"/>
                <w:sz w:val="22"/>
                <w:szCs w:val="22"/>
              </w:rPr>
            </w:pPr>
            <w:r>
              <w:rPr>
                <w:rFonts w:hint="eastAsia" w:ascii="宋体" w:hAnsi="宋体" w:cs="仿宋"/>
                <w:spacing w:val="4"/>
                <w:position w:val="1"/>
                <w:sz w:val="22"/>
                <w:szCs w:val="22"/>
              </w:rPr>
              <w:t>二、政府</w:t>
            </w:r>
            <w:r>
              <w:rPr>
                <w:rFonts w:hint="eastAsia" w:ascii="宋体" w:hAnsi="宋体" w:cs="仿宋"/>
                <w:spacing w:val="3"/>
                <w:position w:val="1"/>
                <w:sz w:val="22"/>
                <w:szCs w:val="22"/>
              </w:rPr>
              <w:t>性</w:t>
            </w:r>
            <w:r>
              <w:rPr>
                <w:rFonts w:hint="eastAsia" w:ascii="宋体" w:hAnsi="宋体" w:cs="仿宋"/>
                <w:spacing w:val="2"/>
                <w:position w:val="1"/>
                <w:sz w:val="22"/>
                <w:szCs w:val="22"/>
              </w:rPr>
              <w:t>基金预算拨款收入</w:t>
            </w:r>
          </w:p>
        </w:tc>
        <w:tc>
          <w:tcPr>
            <w:tcW w:w="997" w:type="dxa"/>
          </w:tcPr>
          <w:p>
            <w:pPr>
              <w:rPr>
                <w:rFonts w:ascii="宋体"/>
                <w:sz w:val="22"/>
                <w:szCs w:val="22"/>
              </w:rPr>
            </w:pPr>
          </w:p>
        </w:tc>
        <w:tc>
          <w:tcPr>
            <w:tcW w:w="3182" w:type="dxa"/>
          </w:tcPr>
          <w:p>
            <w:pPr>
              <w:spacing w:before="282" w:line="238" w:lineRule="auto"/>
              <w:ind w:left="136"/>
              <w:rPr>
                <w:rFonts w:ascii="宋体" w:cs="仿宋"/>
                <w:sz w:val="22"/>
                <w:szCs w:val="22"/>
              </w:rPr>
            </w:pPr>
            <w:r>
              <w:rPr>
                <w:rFonts w:hint="eastAsia" w:ascii="宋体" w:hAnsi="宋体" w:cs="仿宋"/>
                <w:spacing w:val="1"/>
                <w:sz w:val="22"/>
                <w:szCs w:val="22"/>
              </w:rPr>
              <w:t>四、公</w:t>
            </w:r>
            <w:r>
              <w:rPr>
                <w:rFonts w:hint="eastAsia" w:ascii="宋体" w:hAnsi="宋体" w:cs="仿宋"/>
                <w:sz w:val="22"/>
                <w:szCs w:val="22"/>
              </w:rPr>
              <w:t>共安全支出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2" w:lineRule="auto"/>
              <w:ind w:left="891"/>
              <w:rPr>
                <w:rFonts w:ascii="宋体" w:cs="仿宋"/>
                <w:sz w:val="22"/>
                <w:szCs w:val="22"/>
              </w:rPr>
            </w:pPr>
            <w:r>
              <w:rPr>
                <w:rFonts w:hint="eastAsia" w:ascii="宋体" w:hAnsi="宋体" w:cs="仿宋"/>
                <w:spacing w:val="-8"/>
                <w:sz w:val="22"/>
                <w:szCs w:val="22"/>
              </w:rPr>
              <w:t>其</w:t>
            </w:r>
            <w:r>
              <w:rPr>
                <w:rFonts w:hint="eastAsia" w:ascii="宋体" w:hAnsi="宋体" w:cs="仿宋"/>
                <w:spacing w:val="-7"/>
                <w:sz w:val="22"/>
                <w:szCs w:val="22"/>
              </w:rPr>
              <w:t>中</w:t>
            </w:r>
            <w:r>
              <w:rPr>
                <w:rFonts w:hint="eastAsia" w:ascii="宋体" w:hAnsi="宋体" w:cs="仿宋"/>
                <w:spacing w:val="-4"/>
                <w:sz w:val="22"/>
                <w:szCs w:val="22"/>
              </w:rPr>
              <w:t>：</w:t>
            </w:r>
            <w:r>
              <w:rPr>
                <w:rFonts w:ascii="宋体" w:hAnsi="宋体" w:cs="仿宋"/>
                <w:spacing w:val="-4"/>
                <w:sz w:val="22"/>
                <w:szCs w:val="22"/>
              </w:rPr>
              <w:t xml:space="preserve"> </w:t>
            </w:r>
            <w:r>
              <w:rPr>
                <w:rFonts w:hint="eastAsia" w:ascii="宋体" w:hAnsi="宋体" w:cs="仿宋"/>
                <w:spacing w:val="-4"/>
                <w:sz w:val="22"/>
                <w:szCs w:val="22"/>
              </w:rPr>
              <w:t>中央转移支付收入</w:t>
            </w:r>
          </w:p>
        </w:tc>
        <w:tc>
          <w:tcPr>
            <w:tcW w:w="997" w:type="dxa"/>
          </w:tcPr>
          <w:p>
            <w:pPr>
              <w:rPr>
                <w:rFonts w:ascii="宋体"/>
                <w:sz w:val="22"/>
                <w:szCs w:val="22"/>
              </w:rPr>
            </w:pPr>
          </w:p>
        </w:tc>
        <w:tc>
          <w:tcPr>
            <w:tcW w:w="3182" w:type="dxa"/>
          </w:tcPr>
          <w:p>
            <w:pPr>
              <w:spacing w:before="281" w:line="258" w:lineRule="exact"/>
              <w:ind w:left="119"/>
              <w:rPr>
                <w:rFonts w:ascii="宋体" w:cs="仿宋"/>
                <w:sz w:val="22"/>
                <w:szCs w:val="22"/>
              </w:rPr>
            </w:pPr>
            <w:r>
              <w:rPr>
                <w:rFonts w:hint="eastAsia" w:ascii="宋体" w:hAnsi="宋体" w:cs="仿宋"/>
                <w:spacing w:val="3"/>
                <w:sz w:val="22"/>
                <w:szCs w:val="22"/>
              </w:rPr>
              <w:t>五</w:t>
            </w:r>
            <w:r>
              <w:rPr>
                <w:rFonts w:hint="eastAsia" w:ascii="宋体" w:hAnsi="宋体" w:cs="仿宋"/>
                <w:spacing w:val="2"/>
                <w:sz w:val="22"/>
                <w:szCs w:val="22"/>
              </w:rPr>
              <w:t>、教育支出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2" w:line="235" w:lineRule="auto"/>
              <w:ind w:left="121"/>
              <w:rPr>
                <w:rFonts w:ascii="宋体" w:cs="仿宋"/>
                <w:sz w:val="22"/>
                <w:szCs w:val="22"/>
              </w:rPr>
            </w:pPr>
            <w:r>
              <w:rPr>
                <w:rFonts w:hint="eastAsia" w:ascii="宋体" w:hAnsi="宋体" w:cs="仿宋"/>
                <w:spacing w:val="4"/>
                <w:sz w:val="22"/>
                <w:szCs w:val="22"/>
              </w:rPr>
              <w:t>六</w:t>
            </w:r>
            <w:r>
              <w:rPr>
                <w:rFonts w:hint="eastAsia" w:ascii="宋体" w:hAnsi="宋体" w:cs="仿宋"/>
                <w:spacing w:val="2"/>
                <w:sz w:val="22"/>
                <w:szCs w:val="22"/>
              </w:rPr>
              <w:t>、科学技术支出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53" w:lineRule="exact"/>
              <w:ind w:left="131"/>
              <w:rPr>
                <w:rFonts w:ascii="宋体" w:cs="仿宋"/>
                <w:sz w:val="22"/>
                <w:szCs w:val="22"/>
              </w:rPr>
            </w:pPr>
            <w:r>
              <w:rPr>
                <w:rFonts w:hint="eastAsia" w:ascii="宋体" w:hAnsi="宋体" w:cs="仿宋"/>
                <w:spacing w:val="4"/>
                <w:position w:val="1"/>
                <w:sz w:val="22"/>
                <w:szCs w:val="22"/>
              </w:rPr>
              <w:t>三、国有</w:t>
            </w:r>
            <w:r>
              <w:rPr>
                <w:rFonts w:hint="eastAsia" w:ascii="宋体" w:hAnsi="宋体" w:cs="仿宋"/>
                <w:spacing w:val="2"/>
                <w:position w:val="1"/>
                <w:sz w:val="22"/>
                <w:szCs w:val="22"/>
              </w:rPr>
              <w:t>资本经营预算拨款收入</w:t>
            </w:r>
          </w:p>
        </w:tc>
        <w:tc>
          <w:tcPr>
            <w:tcW w:w="997" w:type="dxa"/>
          </w:tcPr>
          <w:p>
            <w:pPr>
              <w:rPr>
                <w:rFonts w:ascii="宋体"/>
                <w:sz w:val="22"/>
                <w:szCs w:val="22"/>
              </w:rPr>
            </w:pPr>
          </w:p>
        </w:tc>
        <w:tc>
          <w:tcPr>
            <w:tcW w:w="3182" w:type="dxa"/>
          </w:tcPr>
          <w:p>
            <w:pPr>
              <w:spacing w:before="282" w:line="237" w:lineRule="auto"/>
              <w:ind w:left="117"/>
              <w:rPr>
                <w:rFonts w:ascii="宋体" w:cs="仿宋"/>
                <w:sz w:val="22"/>
                <w:szCs w:val="22"/>
              </w:rPr>
            </w:pPr>
            <w:r>
              <w:rPr>
                <w:rFonts w:hint="eastAsia" w:ascii="宋体" w:hAnsi="宋体" w:cs="仿宋"/>
                <w:spacing w:val="5"/>
                <w:sz w:val="22"/>
                <w:szCs w:val="22"/>
              </w:rPr>
              <w:t>七</w:t>
            </w:r>
            <w:r>
              <w:rPr>
                <w:rFonts w:hint="eastAsia" w:ascii="宋体" w:hAnsi="宋体" w:cs="仿宋"/>
                <w:spacing w:val="3"/>
                <w:sz w:val="22"/>
                <w:szCs w:val="22"/>
              </w:rPr>
              <w:t>、文化旅游体育与传媒支出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793"/>
              <w:rPr>
                <w:rFonts w:ascii="宋体" w:cs="仿宋"/>
                <w:sz w:val="22"/>
                <w:szCs w:val="22"/>
              </w:rPr>
            </w:pPr>
            <w:r>
              <w:rPr>
                <w:rFonts w:hint="eastAsia" w:ascii="宋体" w:hAnsi="宋体" w:cs="仿宋"/>
                <w:spacing w:val="-8"/>
                <w:sz w:val="22"/>
                <w:szCs w:val="22"/>
              </w:rPr>
              <w:t>其</w:t>
            </w:r>
            <w:r>
              <w:rPr>
                <w:rFonts w:hint="eastAsia" w:ascii="宋体" w:hAnsi="宋体" w:cs="仿宋"/>
                <w:spacing w:val="-7"/>
                <w:sz w:val="22"/>
                <w:szCs w:val="22"/>
              </w:rPr>
              <w:t>中</w:t>
            </w:r>
            <w:r>
              <w:rPr>
                <w:rFonts w:hint="eastAsia" w:ascii="宋体" w:hAnsi="宋体" w:cs="仿宋"/>
                <w:spacing w:val="-4"/>
                <w:sz w:val="22"/>
                <w:szCs w:val="22"/>
              </w:rPr>
              <w:t>：</w:t>
            </w:r>
            <w:r>
              <w:rPr>
                <w:rFonts w:ascii="宋体" w:hAnsi="宋体" w:cs="仿宋"/>
                <w:spacing w:val="-4"/>
                <w:sz w:val="22"/>
                <w:szCs w:val="22"/>
              </w:rPr>
              <w:t xml:space="preserve"> </w:t>
            </w:r>
            <w:r>
              <w:rPr>
                <w:rFonts w:hint="eastAsia" w:ascii="宋体" w:hAnsi="宋体" w:cs="仿宋"/>
                <w:spacing w:val="-4"/>
                <w:sz w:val="22"/>
                <w:szCs w:val="22"/>
              </w:rPr>
              <w:t>中央转移支付收入</w:t>
            </w:r>
          </w:p>
        </w:tc>
        <w:tc>
          <w:tcPr>
            <w:tcW w:w="997" w:type="dxa"/>
          </w:tcPr>
          <w:p>
            <w:pPr>
              <w:rPr>
                <w:rFonts w:ascii="宋体"/>
                <w:sz w:val="22"/>
                <w:szCs w:val="22"/>
              </w:rPr>
            </w:pPr>
          </w:p>
        </w:tc>
        <w:tc>
          <w:tcPr>
            <w:tcW w:w="3182" w:type="dxa"/>
          </w:tcPr>
          <w:p>
            <w:pPr>
              <w:spacing w:before="282" w:line="237" w:lineRule="auto"/>
              <w:ind w:left="116"/>
              <w:rPr>
                <w:rFonts w:ascii="宋体" w:cs="仿宋"/>
                <w:sz w:val="22"/>
                <w:szCs w:val="22"/>
              </w:rPr>
            </w:pPr>
            <w:r>
              <w:rPr>
                <w:rFonts w:hint="eastAsia" w:ascii="宋体" w:hAnsi="宋体" w:cs="仿宋"/>
                <w:spacing w:val="6"/>
                <w:sz w:val="22"/>
                <w:szCs w:val="22"/>
              </w:rPr>
              <w:t>八</w:t>
            </w:r>
            <w:r>
              <w:rPr>
                <w:rFonts w:hint="eastAsia" w:ascii="宋体" w:hAnsi="宋体" w:cs="仿宋"/>
                <w:spacing w:val="3"/>
                <w:sz w:val="22"/>
                <w:szCs w:val="22"/>
              </w:rPr>
              <w:t>、社会保障和就业支出</w:t>
            </w:r>
          </w:p>
        </w:tc>
        <w:tc>
          <w:tcPr>
            <w:tcW w:w="1397" w:type="dxa"/>
          </w:tcPr>
          <w:p>
            <w:pPr>
              <w:rPr>
                <w:rFonts w:hint="default" w:ascii="宋体" w:eastAsia="宋体"/>
                <w:sz w:val="22"/>
                <w:szCs w:val="22"/>
                <w:lang w:val="en-US" w:eastAsia="zh-CN"/>
              </w:rPr>
            </w:pPr>
            <w:r>
              <w:rPr>
                <w:rFonts w:hint="eastAsia" w:ascii="宋体"/>
                <w:sz w:val="22"/>
                <w:szCs w:val="22"/>
                <w:lang w:val="en-US" w:eastAsia="zh-CN"/>
              </w:rPr>
              <w:t>48.63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1" w:line="228" w:lineRule="auto"/>
              <w:ind w:left="115"/>
              <w:rPr>
                <w:rFonts w:ascii="宋体" w:cs="仿宋"/>
                <w:sz w:val="22"/>
                <w:szCs w:val="22"/>
              </w:rPr>
            </w:pPr>
            <w:r>
              <w:rPr>
                <w:rFonts w:hint="eastAsia" w:ascii="宋体" w:hAnsi="宋体" w:cs="仿宋"/>
                <w:spacing w:val="3"/>
                <w:sz w:val="22"/>
                <w:szCs w:val="22"/>
              </w:rPr>
              <w:t>九、卫生健康支出</w:t>
            </w:r>
          </w:p>
        </w:tc>
        <w:tc>
          <w:tcPr>
            <w:tcW w:w="1397" w:type="dxa"/>
          </w:tcPr>
          <w:p>
            <w:pPr>
              <w:rPr>
                <w:rFonts w:hint="default" w:ascii="宋体" w:eastAsia="宋体"/>
                <w:sz w:val="22"/>
                <w:szCs w:val="22"/>
                <w:lang w:val="en-US" w:eastAsia="zh-CN"/>
              </w:rPr>
            </w:pPr>
            <w:r>
              <w:rPr>
                <w:rFonts w:hint="eastAsia" w:ascii="宋体"/>
                <w:sz w:val="22"/>
                <w:szCs w:val="22"/>
                <w:lang w:val="en-US" w:eastAsia="zh-CN"/>
              </w:rPr>
              <w:t>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38" w:lineRule="auto"/>
              <w:ind w:left="139"/>
              <w:rPr>
                <w:rFonts w:ascii="宋体" w:cs="仿宋"/>
                <w:sz w:val="22"/>
                <w:szCs w:val="22"/>
              </w:rPr>
            </w:pPr>
            <w:r>
              <w:rPr>
                <w:rFonts w:hint="eastAsia" w:ascii="宋体" w:hAnsi="宋体" w:cs="仿宋"/>
                <w:spacing w:val="2"/>
                <w:sz w:val="22"/>
                <w:szCs w:val="22"/>
              </w:rPr>
              <w:t>四、财政专户管</w:t>
            </w:r>
            <w:r>
              <w:rPr>
                <w:rFonts w:hint="eastAsia" w:ascii="宋体" w:hAnsi="宋体" w:cs="仿宋"/>
                <w:spacing w:val="1"/>
                <w:sz w:val="22"/>
                <w:szCs w:val="22"/>
              </w:rPr>
              <w:t>理资金收入</w:t>
            </w:r>
          </w:p>
        </w:tc>
        <w:tc>
          <w:tcPr>
            <w:tcW w:w="997" w:type="dxa"/>
          </w:tcPr>
          <w:p>
            <w:pPr>
              <w:rPr>
                <w:rFonts w:ascii="宋体"/>
                <w:sz w:val="22"/>
                <w:szCs w:val="22"/>
              </w:rPr>
            </w:pPr>
          </w:p>
        </w:tc>
        <w:tc>
          <w:tcPr>
            <w:tcW w:w="3182" w:type="dxa"/>
          </w:tcPr>
          <w:p>
            <w:pPr>
              <w:spacing w:before="282" w:line="226" w:lineRule="auto"/>
              <w:ind w:left="121"/>
              <w:rPr>
                <w:rFonts w:ascii="宋体" w:cs="仿宋"/>
                <w:sz w:val="22"/>
                <w:szCs w:val="22"/>
              </w:rPr>
            </w:pPr>
            <w:r>
              <w:rPr>
                <w:rFonts w:hint="eastAsia" w:ascii="宋体" w:hAnsi="宋体" w:cs="仿宋"/>
                <w:spacing w:val="4"/>
                <w:sz w:val="22"/>
                <w:szCs w:val="22"/>
              </w:rPr>
              <w:t>十</w:t>
            </w:r>
            <w:r>
              <w:rPr>
                <w:rFonts w:hint="eastAsia" w:ascii="宋体" w:hAnsi="宋体" w:cs="仿宋"/>
                <w:spacing w:val="2"/>
                <w:sz w:val="22"/>
                <w:szCs w:val="22"/>
              </w:rPr>
              <w:t>、节能环保支出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1" w:line="226" w:lineRule="auto"/>
              <w:ind w:left="121"/>
              <w:rPr>
                <w:rFonts w:ascii="宋体" w:cs="仿宋"/>
                <w:sz w:val="22"/>
                <w:szCs w:val="22"/>
              </w:rPr>
            </w:pPr>
            <w:r>
              <w:rPr>
                <w:rFonts w:hint="eastAsia" w:ascii="宋体" w:hAnsi="宋体" w:cs="仿宋"/>
                <w:spacing w:val="4"/>
                <w:sz w:val="22"/>
                <w:szCs w:val="22"/>
              </w:rPr>
              <w:t>十一</w:t>
            </w:r>
            <w:r>
              <w:rPr>
                <w:rFonts w:hint="eastAsia" w:ascii="宋体" w:hAnsi="宋体" w:cs="仿宋"/>
                <w:spacing w:val="3"/>
                <w:sz w:val="22"/>
                <w:szCs w:val="22"/>
              </w:rPr>
              <w:t>、</w:t>
            </w:r>
            <w:r>
              <w:rPr>
                <w:rFonts w:hint="eastAsia" w:ascii="宋体" w:hAnsi="宋体" w:cs="仿宋"/>
                <w:spacing w:val="2"/>
                <w:sz w:val="22"/>
                <w:szCs w:val="22"/>
              </w:rPr>
              <w:t>城乡社区支出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58" w:lineRule="exact"/>
              <w:ind w:left="123"/>
              <w:rPr>
                <w:rFonts w:ascii="宋体" w:cs="仿宋"/>
                <w:sz w:val="22"/>
                <w:szCs w:val="22"/>
              </w:rPr>
            </w:pPr>
            <w:r>
              <w:rPr>
                <w:rFonts w:hint="eastAsia" w:ascii="宋体" w:hAnsi="宋体" w:cs="仿宋"/>
                <w:spacing w:val="4"/>
                <w:sz w:val="22"/>
                <w:szCs w:val="22"/>
              </w:rPr>
              <w:t>五、</w:t>
            </w:r>
            <w:r>
              <w:rPr>
                <w:rFonts w:hint="eastAsia" w:ascii="宋体" w:hAnsi="宋体" w:cs="仿宋"/>
                <w:spacing w:val="2"/>
                <w:sz w:val="22"/>
                <w:szCs w:val="22"/>
              </w:rPr>
              <w:t>单位资金收入</w:t>
            </w:r>
          </w:p>
        </w:tc>
        <w:tc>
          <w:tcPr>
            <w:tcW w:w="997" w:type="dxa"/>
          </w:tcPr>
          <w:p>
            <w:pPr>
              <w:rPr>
                <w:rFonts w:ascii="宋体"/>
                <w:sz w:val="22"/>
                <w:szCs w:val="22"/>
              </w:rPr>
            </w:pPr>
          </w:p>
        </w:tc>
        <w:tc>
          <w:tcPr>
            <w:tcW w:w="3182" w:type="dxa"/>
          </w:tcPr>
          <w:p>
            <w:pPr>
              <w:spacing w:before="283" w:line="226" w:lineRule="auto"/>
              <w:ind w:left="121"/>
              <w:rPr>
                <w:rFonts w:ascii="宋体" w:cs="仿宋"/>
                <w:sz w:val="22"/>
                <w:szCs w:val="22"/>
              </w:rPr>
            </w:pPr>
            <w:r>
              <w:rPr>
                <w:rFonts w:hint="eastAsia" w:ascii="宋体" w:hAnsi="宋体" w:cs="仿宋"/>
                <w:spacing w:val="4"/>
                <w:sz w:val="22"/>
                <w:szCs w:val="22"/>
              </w:rPr>
              <w:t>十</w:t>
            </w:r>
            <w:r>
              <w:rPr>
                <w:rFonts w:hint="eastAsia" w:ascii="宋体" w:hAnsi="宋体" w:cs="仿宋"/>
                <w:spacing w:val="2"/>
                <w:sz w:val="22"/>
                <w:szCs w:val="22"/>
              </w:rPr>
              <w:t>二、农林水支出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6" w:lineRule="auto"/>
              <w:ind w:left="891"/>
              <w:rPr>
                <w:rFonts w:ascii="宋体" w:cs="仿宋"/>
                <w:sz w:val="22"/>
                <w:szCs w:val="22"/>
              </w:rPr>
            </w:pPr>
            <w:r>
              <w:rPr>
                <w:rFonts w:hint="eastAsia" w:ascii="宋体" w:hAnsi="宋体" w:cs="仿宋"/>
                <w:spacing w:val="6"/>
                <w:sz w:val="22"/>
                <w:szCs w:val="22"/>
              </w:rPr>
              <w:t>其</w:t>
            </w:r>
            <w:r>
              <w:rPr>
                <w:rFonts w:hint="eastAsia" w:ascii="宋体" w:hAnsi="宋体" w:cs="仿宋"/>
                <w:spacing w:val="4"/>
                <w:sz w:val="22"/>
                <w:szCs w:val="22"/>
              </w:rPr>
              <w:t>中</w:t>
            </w:r>
            <w:r>
              <w:rPr>
                <w:rFonts w:hint="eastAsia" w:ascii="宋体" w:hAnsi="宋体" w:cs="仿宋"/>
                <w:spacing w:val="3"/>
                <w:sz w:val="22"/>
                <w:szCs w:val="22"/>
              </w:rPr>
              <w:t>：事业收入</w:t>
            </w:r>
          </w:p>
        </w:tc>
        <w:tc>
          <w:tcPr>
            <w:tcW w:w="997" w:type="dxa"/>
          </w:tcPr>
          <w:p>
            <w:pPr>
              <w:rPr>
                <w:rFonts w:ascii="宋体"/>
                <w:sz w:val="22"/>
                <w:szCs w:val="22"/>
              </w:rPr>
            </w:pPr>
          </w:p>
        </w:tc>
        <w:tc>
          <w:tcPr>
            <w:tcW w:w="3182" w:type="dxa"/>
          </w:tcPr>
          <w:p>
            <w:pPr>
              <w:spacing w:before="282" w:line="226" w:lineRule="auto"/>
              <w:ind w:left="121"/>
              <w:rPr>
                <w:rFonts w:ascii="宋体" w:cs="仿宋"/>
                <w:sz w:val="22"/>
                <w:szCs w:val="22"/>
              </w:rPr>
            </w:pPr>
            <w:r>
              <w:rPr>
                <w:rFonts w:hint="eastAsia" w:ascii="宋体" w:hAnsi="宋体" w:cs="仿宋"/>
                <w:spacing w:val="4"/>
                <w:sz w:val="22"/>
                <w:szCs w:val="22"/>
              </w:rPr>
              <w:t>十三</w:t>
            </w:r>
            <w:r>
              <w:rPr>
                <w:rFonts w:hint="eastAsia" w:ascii="宋体" w:hAnsi="宋体" w:cs="仿宋"/>
                <w:spacing w:val="3"/>
                <w:sz w:val="22"/>
                <w:szCs w:val="22"/>
              </w:rPr>
              <w:t>、</w:t>
            </w:r>
            <w:r>
              <w:rPr>
                <w:rFonts w:hint="eastAsia" w:ascii="宋体" w:hAnsi="宋体" w:cs="仿宋"/>
                <w:spacing w:val="2"/>
                <w:sz w:val="22"/>
                <w:szCs w:val="22"/>
              </w:rPr>
              <w:t>交通运输支出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4" w:line="224" w:lineRule="auto"/>
              <w:ind w:left="1478"/>
              <w:rPr>
                <w:rFonts w:ascii="宋体" w:cs="仿宋"/>
                <w:sz w:val="22"/>
                <w:szCs w:val="22"/>
              </w:rPr>
            </w:pPr>
            <w:r>
              <w:rPr>
                <w:rFonts w:hint="eastAsia" w:ascii="宋体" w:hAnsi="宋体" w:cs="仿宋"/>
                <w:spacing w:val="4"/>
                <w:sz w:val="22"/>
                <w:szCs w:val="22"/>
              </w:rPr>
              <w:t>事业</w:t>
            </w:r>
            <w:r>
              <w:rPr>
                <w:rFonts w:hint="eastAsia" w:ascii="宋体" w:hAnsi="宋体" w:cs="仿宋"/>
                <w:spacing w:val="3"/>
                <w:sz w:val="22"/>
                <w:szCs w:val="22"/>
              </w:rPr>
              <w:t>单</w:t>
            </w:r>
            <w:r>
              <w:rPr>
                <w:rFonts w:hint="eastAsia" w:ascii="宋体" w:hAnsi="宋体" w:cs="仿宋"/>
                <w:spacing w:val="2"/>
                <w:sz w:val="22"/>
                <w:szCs w:val="22"/>
              </w:rPr>
              <w:t>位经营收入</w:t>
            </w:r>
          </w:p>
        </w:tc>
        <w:tc>
          <w:tcPr>
            <w:tcW w:w="997" w:type="dxa"/>
          </w:tcPr>
          <w:p>
            <w:pPr>
              <w:rPr>
                <w:rFonts w:ascii="宋体"/>
                <w:sz w:val="22"/>
                <w:szCs w:val="22"/>
              </w:rPr>
            </w:pPr>
          </w:p>
        </w:tc>
        <w:tc>
          <w:tcPr>
            <w:tcW w:w="3182" w:type="dxa"/>
          </w:tcPr>
          <w:p>
            <w:pPr>
              <w:spacing w:before="283" w:line="226" w:lineRule="auto"/>
              <w:ind w:left="121"/>
              <w:rPr>
                <w:rFonts w:ascii="宋体" w:cs="仿宋"/>
                <w:sz w:val="22"/>
                <w:szCs w:val="22"/>
              </w:rPr>
            </w:pPr>
            <w:r>
              <w:rPr>
                <w:rFonts w:hint="eastAsia" w:ascii="宋体" w:hAnsi="宋体" w:cs="仿宋"/>
                <w:spacing w:val="3"/>
                <w:sz w:val="22"/>
                <w:szCs w:val="22"/>
              </w:rPr>
              <w:t>十四、资源勘探工业信息等支出</w:t>
            </w:r>
          </w:p>
        </w:tc>
        <w:tc>
          <w:tcPr>
            <w:tcW w:w="139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25" w:type="dxa"/>
          </w:tcPr>
          <w:p>
            <w:pPr>
              <w:spacing w:before="282" w:line="225" w:lineRule="auto"/>
              <w:ind w:left="1477"/>
              <w:rPr>
                <w:rFonts w:ascii="宋体" w:cs="仿宋"/>
                <w:sz w:val="22"/>
                <w:szCs w:val="22"/>
              </w:rPr>
            </w:pPr>
            <w:r>
              <w:rPr>
                <w:rFonts w:hint="eastAsia" w:ascii="宋体" w:hAnsi="宋体" w:cs="仿宋"/>
                <w:spacing w:val="4"/>
                <w:sz w:val="22"/>
                <w:szCs w:val="22"/>
              </w:rPr>
              <w:t>上级</w:t>
            </w:r>
            <w:r>
              <w:rPr>
                <w:rFonts w:hint="eastAsia" w:ascii="宋体" w:hAnsi="宋体" w:cs="仿宋"/>
                <w:spacing w:val="2"/>
                <w:sz w:val="22"/>
                <w:szCs w:val="22"/>
              </w:rPr>
              <w:t>补助收入</w:t>
            </w:r>
          </w:p>
        </w:tc>
        <w:tc>
          <w:tcPr>
            <w:tcW w:w="997" w:type="dxa"/>
          </w:tcPr>
          <w:p>
            <w:pPr>
              <w:rPr>
                <w:rFonts w:ascii="宋体"/>
                <w:sz w:val="22"/>
                <w:szCs w:val="22"/>
              </w:rPr>
            </w:pPr>
          </w:p>
        </w:tc>
        <w:tc>
          <w:tcPr>
            <w:tcW w:w="3182" w:type="dxa"/>
          </w:tcPr>
          <w:p>
            <w:pPr>
              <w:spacing w:before="282" w:line="226" w:lineRule="auto"/>
              <w:ind w:left="121"/>
              <w:rPr>
                <w:rFonts w:ascii="宋体" w:cs="仿宋"/>
                <w:sz w:val="22"/>
                <w:szCs w:val="22"/>
              </w:rPr>
            </w:pPr>
            <w:r>
              <w:rPr>
                <w:rFonts w:hint="eastAsia" w:ascii="宋体" w:hAnsi="宋体" w:cs="仿宋"/>
                <w:spacing w:val="3"/>
                <w:sz w:val="22"/>
                <w:szCs w:val="22"/>
              </w:rPr>
              <w:t>十五、商业服务业等支</w:t>
            </w:r>
            <w:r>
              <w:rPr>
                <w:rFonts w:hint="eastAsia" w:ascii="宋体" w:hAnsi="宋体" w:cs="仿宋"/>
                <w:spacing w:val="1"/>
                <w:sz w:val="22"/>
                <w:szCs w:val="22"/>
              </w:rPr>
              <w:t>出</w:t>
            </w:r>
          </w:p>
        </w:tc>
        <w:tc>
          <w:tcPr>
            <w:tcW w:w="1397" w:type="dxa"/>
          </w:tcPr>
          <w:p>
            <w:pPr>
              <w:rPr>
                <w:rFonts w:ascii="宋体"/>
                <w:sz w:val="22"/>
                <w:szCs w:val="22"/>
              </w:rPr>
            </w:pPr>
          </w:p>
        </w:tc>
      </w:tr>
    </w:tbl>
    <w:p>
      <w:pPr>
        <w:sectPr>
          <w:footerReference r:id="rId5"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tbl>
      <w:tblPr>
        <w:tblStyle w:val="10"/>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997"/>
        <w:gridCol w:w="3182"/>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22" w:type="dxa"/>
            <w:gridSpan w:val="2"/>
          </w:tcPr>
          <w:p>
            <w:pPr>
              <w:spacing w:before="282" w:line="227" w:lineRule="auto"/>
              <w:ind w:left="1940"/>
              <w:rPr>
                <w:rFonts w:ascii="宋体" w:cs="仿宋"/>
                <w:b/>
                <w:sz w:val="22"/>
                <w:szCs w:val="22"/>
              </w:rPr>
            </w:pPr>
            <w:r>
              <w:rPr>
                <w:rFonts w:hint="eastAsia" w:ascii="宋体" w:hAnsi="宋体" w:cs="仿宋"/>
                <w:b/>
                <w:spacing w:val="1"/>
                <w:sz w:val="22"/>
                <w:szCs w:val="22"/>
              </w:rPr>
              <w:t>收</w:t>
            </w:r>
            <w:r>
              <w:rPr>
                <w:rFonts w:ascii="宋体" w:hAnsi="宋体" w:cs="仿宋"/>
                <w:b/>
                <w:spacing w:val="1"/>
                <w:sz w:val="22"/>
                <w:szCs w:val="22"/>
              </w:rPr>
              <w:t xml:space="preserve">           </w:t>
            </w:r>
            <w:r>
              <w:rPr>
                <w:rFonts w:ascii="宋体" w:hAnsi="宋体" w:cs="仿宋"/>
                <w:b/>
                <w:sz w:val="22"/>
                <w:szCs w:val="22"/>
              </w:rPr>
              <w:t xml:space="preserve"> </w:t>
            </w:r>
            <w:r>
              <w:rPr>
                <w:rFonts w:hint="eastAsia" w:ascii="宋体" w:hAnsi="宋体" w:cs="仿宋"/>
                <w:b/>
                <w:sz w:val="22"/>
                <w:szCs w:val="22"/>
              </w:rPr>
              <w:t>入</w:t>
            </w:r>
          </w:p>
        </w:tc>
        <w:tc>
          <w:tcPr>
            <w:tcW w:w="4399" w:type="dxa"/>
            <w:gridSpan w:val="2"/>
          </w:tcPr>
          <w:p>
            <w:pPr>
              <w:spacing w:before="283" w:line="227" w:lineRule="auto"/>
              <w:ind w:left="1351"/>
              <w:rPr>
                <w:rFonts w:ascii="宋体" w:cs="仿宋"/>
                <w:b/>
                <w:sz w:val="22"/>
                <w:szCs w:val="22"/>
              </w:rPr>
            </w:pPr>
            <w:r>
              <w:rPr>
                <w:rFonts w:hint="eastAsia" w:ascii="宋体" w:hAnsi="宋体" w:cs="仿宋"/>
                <w:b/>
                <w:spacing w:val="6"/>
                <w:sz w:val="22"/>
                <w:szCs w:val="22"/>
              </w:rPr>
              <w:t>支</w:t>
            </w:r>
            <w:r>
              <w:rPr>
                <w:rFonts w:ascii="宋体" w:hAnsi="宋体" w:cs="仿宋"/>
                <w:b/>
                <w:spacing w:val="6"/>
                <w:sz w:val="22"/>
                <w:szCs w:val="22"/>
              </w:rPr>
              <w:t xml:space="preserve"> </w:t>
            </w:r>
            <w:r>
              <w:rPr>
                <w:rFonts w:ascii="宋体" w:hAnsi="宋体" w:cs="仿宋"/>
                <w:b/>
                <w:spacing w:val="5"/>
                <w:sz w:val="22"/>
                <w:szCs w:val="22"/>
              </w:rPr>
              <w:t xml:space="preserve"> </w:t>
            </w:r>
            <w:r>
              <w:rPr>
                <w:rFonts w:ascii="宋体" w:hAnsi="宋体" w:cs="仿宋"/>
                <w:b/>
                <w:spacing w:val="3"/>
                <w:sz w:val="22"/>
                <w:szCs w:val="22"/>
              </w:rPr>
              <w:t xml:space="preserve">        </w:t>
            </w:r>
            <w:r>
              <w:rPr>
                <w:rFonts w:hint="eastAsia" w:ascii="宋体" w:hAnsi="宋体" w:cs="仿宋"/>
                <w:b/>
                <w:spacing w:val="3"/>
                <w:sz w:val="22"/>
                <w:szCs w:val="22"/>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79" w:line="227" w:lineRule="auto"/>
              <w:ind w:left="1199"/>
              <w:rPr>
                <w:rFonts w:ascii="宋体" w:cs="仿宋"/>
                <w:sz w:val="22"/>
                <w:szCs w:val="22"/>
              </w:rPr>
            </w:pPr>
            <w:r>
              <w:rPr>
                <w:rFonts w:hint="eastAsia" w:ascii="宋体" w:hAnsi="宋体" w:cs="仿宋"/>
                <w:spacing w:val="9"/>
                <w:sz w:val="22"/>
                <w:szCs w:val="22"/>
              </w:rPr>
              <w:t>收</w:t>
            </w:r>
            <w:r>
              <w:rPr>
                <w:rFonts w:ascii="宋体" w:hAnsi="宋体" w:cs="仿宋"/>
                <w:spacing w:val="5"/>
                <w:sz w:val="22"/>
                <w:szCs w:val="22"/>
              </w:rPr>
              <w:t xml:space="preserve"> </w:t>
            </w:r>
            <w:r>
              <w:rPr>
                <w:rFonts w:hint="eastAsia" w:ascii="宋体" w:hAnsi="宋体" w:cs="仿宋"/>
                <w:spacing w:val="5"/>
                <w:sz w:val="22"/>
                <w:szCs w:val="22"/>
              </w:rPr>
              <w:t>入</w:t>
            </w:r>
            <w:r>
              <w:rPr>
                <w:rFonts w:ascii="宋体" w:hAnsi="宋体" w:cs="仿宋"/>
                <w:spacing w:val="5"/>
                <w:sz w:val="22"/>
                <w:szCs w:val="22"/>
              </w:rPr>
              <w:t xml:space="preserve"> </w:t>
            </w:r>
            <w:r>
              <w:rPr>
                <w:rFonts w:hint="eastAsia" w:ascii="宋体" w:hAnsi="宋体" w:cs="仿宋"/>
                <w:spacing w:val="5"/>
                <w:sz w:val="22"/>
                <w:szCs w:val="22"/>
              </w:rPr>
              <w:t>项</w:t>
            </w:r>
            <w:r>
              <w:rPr>
                <w:rFonts w:ascii="宋体" w:hAnsi="宋体" w:cs="仿宋"/>
                <w:spacing w:val="5"/>
                <w:sz w:val="22"/>
                <w:szCs w:val="22"/>
              </w:rPr>
              <w:t xml:space="preserve"> </w:t>
            </w:r>
            <w:r>
              <w:rPr>
                <w:rFonts w:hint="eastAsia" w:ascii="宋体" w:hAnsi="宋体" w:cs="仿宋"/>
                <w:spacing w:val="5"/>
                <w:sz w:val="22"/>
                <w:szCs w:val="22"/>
              </w:rPr>
              <w:t>目</w:t>
            </w:r>
          </w:p>
        </w:tc>
        <w:tc>
          <w:tcPr>
            <w:tcW w:w="997" w:type="dxa"/>
          </w:tcPr>
          <w:p>
            <w:pPr>
              <w:spacing w:before="280" w:line="225" w:lineRule="auto"/>
              <w:ind w:left="219"/>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c>
          <w:tcPr>
            <w:tcW w:w="3182" w:type="dxa"/>
          </w:tcPr>
          <w:p>
            <w:pPr>
              <w:spacing w:before="280" w:line="225" w:lineRule="auto"/>
              <w:ind w:left="823"/>
              <w:rPr>
                <w:rFonts w:ascii="宋体" w:cs="仿宋"/>
                <w:sz w:val="22"/>
                <w:szCs w:val="22"/>
              </w:rPr>
            </w:pPr>
            <w:r>
              <w:rPr>
                <w:rFonts w:hint="eastAsia" w:ascii="宋体" w:hAnsi="宋体" w:cs="仿宋"/>
                <w:spacing w:val="6"/>
                <w:sz w:val="22"/>
                <w:szCs w:val="22"/>
              </w:rPr>
              <w:t>支</w:t>
            </w:r>
            <w:r>
              <w:rPr>
                <w:rFonts w:hint="eastAsia" w:ascii="宋体" w:hAnsi="宋体" w:cs="仿宋"/>
                <w:spacing w:val="5"/>
                <w:sz w:val="22"/>
                <w:szCs w:val="22"/>
              </w:rPr>
              <w:t>出</w:t>
            </w:r>
            <w:r>
              <w:rPr>
                <w:rFonts w:hint="eastAsia" w:ascii="宋体" w:hAnsi="宋体" w:cs="仿宋"/>
                <w:spacing w:val="3"/>
                <w:sz w:val="22"/>
                <w:szCs w:val="22"/>
              </w:rPr>
              <w:t>功能分类科目</w:t>
            </w:r>
          </w:p>
        </w:tc>
        <w:tc>
          <w:tcPr>
            <w:tcW w:w="1217" w:type="dxa"/>
          </w:tcPr>
          <w:p>
            <w:pPr>
              <w:spacing w:before="280" w:line="225" w:lineRule="auto"/>
              <w:ind w:left="152"/>
              <w:rPr>
                <w:rFonts w:ascii="宋体" w:cs="仿宋"/>
                <w:sz w:val="22"/>
                <w:szCs w:val="22"/>
              </w:rPr>
            </w:pPr>
            <w:r>
              <w:rPr>
                <w:rFonts w:hint="eastAsia" w:ascii="宋体" w:hAnsi="宋体" w:cs="仿宋"/>
                <w:spacing w:val="1"/>
                <w:sz w:val="22"/>
                <w:szCs w:val="22"/>
              </w:rPr>
              <w:t>预算</w:t>
            </w:r>
            <w:r>
              <w:rPr>
                <w:rFonts w:hint="eastAsia" w:ascii="宋体" w:hAnsi="宋体" w:cs="仿宋"/>
                <w:sz w:val="22"/>
                <w:szCs w:val="22"/>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0" w:line="224" w:lineRule="auto"/>
              <w:ind w:left="1487"/>
              <w:rPr>
                <w:rFonts w:ascii="宋体" w:cs="仿宋"/>
                <w:sz w:val="22"/>
                <w:szCs w:val="22"/>
              </w:rPr>
            </w:pPr>
            <w:r>
              <w:rPr>
                <w:rFonts w:hint="eastAsia" w:ascii="宋体" w:hAnsi="宋体" w:cs="仿宋"/>
                <w:spacing w:val="2"/>
                <w:sz w:val="22"/>
                <w:szCs w:val="22"/>
              </w:rPr>
              <w:t>附属单位</w:t>
            </w:r>
            <w:r>
              <w:rPr>
                <w:rFonts w:hint="eastAsia" w:ascii="宋体" w:hAnsi="宋体" w:cs="仿宋"/>
                <w:spacing w:val="1"/>
                <w:sz w:val="22"/>
                <w:szCs w:val="22"/>
              </w:rPr>
              <w:t>上缴收入</w:t>
            </w:r>
          </w:p>
        </w:tc>
        <w:tc>
          <w:tcPr>
            <w:tcW w:w="997" w:type="dxa"/>
          </w:tcPr>
          <w:p>
            <w:pPr>
              <w:rPr>
                <w:rFonts w:ascii="宋体"/>
                <w:sz w:val="22"/>
                <w:szCs w:val="22"/>
              </w:rPr>
            </w:pPr>
          </w:p>
        </w:tc>
        <w:tc>
          <w:tcPr>
            <w:tcW w:w="3182" w:type="dxa"/>
          </w:tcPr>
          <w:p>
            <w:pPr>
              <w:spacing w:before="279" w:line="226" w:lineRule="auto"/>
              <w:ind w:left="121"/>
              <w:rPr>
                <w:rFonts w:ascii="宋体" w:cs="仿宋"/>
                <w:sz w:val="22"/>
                <w:szCs w:val="22"/>
              </w:rPr>
            </w:pPr>
            <w:r>
              <w:rPr>
                <w:rFonts w:hint="eastAsia" w:ascii="宋体" w:hAnsi="宋体" w:cs="仿宋"/>
                <w:spacing w:val="4"/>
                <w:sz w:val="22"/>
                <w:szCs w:val="22"/>
              </w:rPr>
              <w:t>十</w:t>
            </w:r>
            <w:r>
              <w:rPr>
                <w:rFonts w:hint="eastAsia" w:ascii="宋体" w:hAnsi="宋体" w:cs="仿宋"/>
                <w:spacing w:val="2"/>
                <w:sz w:val="22"/>
                <w:szCs w:val="22"/>
              </w:rPr>
              <w:t>六、金融支出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1472"/>
              <w:rPr>
                <w:rFonts w:ascii="宋体" w:cs="仿宋"/>
                <w:sz w:val="22"/>
                <w:szCs w:val="22"/>
              </w:rPr>
            </w:pPr>
            <w:r>
              <w:rPr>
                <w:rFonts w:hint="eastAsia" w:ascii="宋体" w:hAnsi="宋体" w:cs="仿宋"/>
                <w:spacing w:val="3"/>
                <w:sz w:val="22"/>
                <w:szCs w:val="22"/>
              </w:rPr>
              <w:t>其他收入</w:t>
            </w:r>
          </w:p>
        </w:tc>
        <w:tc>
          <w:tcPr>
            <w:tcW w:w="997" w:type="dxa"/>
          </w:tcPr>
          <w:p>
            <w:pPr>
              <w:rPr>
                <w:rFonts w:ascii="宋体"/>
                <w:sz w:val="22"/>
                <w:szCs w:val="22"/>
              </w:rPr>
            </w:pPr>
          </w:p>
        </w:tc>
        <w:tc>
          <w:tcPr>
            <w:tcW w:w="3182" w:type="dxa"/>
          </w:tcPr>
          <w:p>
            <w:pPr>
              <w:spacing w:before="282" w:line="226" w:lineRule="auto"/>
              <w:ind w:left="121"/>
              <w:rPr>
                <w:rFonts w:ascii="宋体" w:cs="仿宋"/>
                <w:sz w:val="22"/>
                <w:szCs w:val="22"/>
              </w:rPr>
            </w:pPr>
            <w:r>
              <w:rPr>
                <w:rFonts w:hint="eastAsia" w:ascii="宋体" w:hAnsi="宋体" w:cs="仿宋"/>
                <w:spacing w:val="3"/>
                <w:sz w:val="22"/>
                <w:szCs w:val="22"/>
              </w:rPr>
              <w:t>十七、援助其他地区支</w:t>
            </w:r>
            <w:r>
              <w:rPr>
                <w:rFonts w:hint="eastAsia" w:ascii="宋体" w:hAnsi="宋体" w:cs="仿宋"/>
                <w:spacing w:val="1"/>
                <w:sz w:val="22"/>
                <w:szCs w:val="22"/>
              </w:rPr>
              <w:t>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2" w:line="224" w:lineRule="auto"/>
              <w:ind w:left="121"/>
              <w:rPr>
                <w:rFonts w:ascii="宋体" w:cs="仿宋"/>
                <w:sz w:val="22"/>
                <w:szCs w:val="22"/>
              </w:rPr>
            </w:pPr>
            <w:r>
              <w:rPr>
                <w:rFonts w:hint="eastAsia" w:ascii="宋体" w:hAnsi="宋体" w:cs="仿宋"/>
                <w:spacing w:val="-6"/>
                <w:sz w:val="22"/>
                <w:szCs w:val="22"/>
              </w:rPr>
              <w:t>十八</w:t>
            </w:r>
            <w:r>
              <w:rPr>
                <w:rFonts w:hint="eastAsia" w:ascii="宋体" w:hAnsi="宋体" w:cs="仿宋"/>
                <w:spacing w:val="-5"/>
                <w:sz w:val="22"/>
                <w:szCs w:val="22"/>
              </w:rPr>
              <w:t>、</w:t>
            </w:r>
            <w:r>
              <w:rPr>
                <w:rFonts w:ascii="宋体" w:hAnsi="宋体" w:cs="仿宋"/>
                <w:spacing w:val="-3"/>
                <w:sz w:val="22"/>
                <w:szCs w:val="22"/>
              </w:rPr>
              <w:t xml:space="preserve"> </w:t>
            </w:r>
            <w:r>
              <w:rPr>
                <w:rFonts w:hint="eastAsia" w:ascii="宋体" w:hAnsi="宋体" w:cs="仿宋"/>
                <w:spacing w:val="-3"/>
                <w:sz w:val="22"/>
                <w:szCs w:val="22"/>
              </w:rPr>
              <w:t>自然资源海洋气象等支出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3" w:line="226" w:lineRule="auto"/>
              <w:ind w:left="121"/>
              <w:rPr>
                <w:rFonts w:ascii="宋体" w:cs="仿宋"/>
                <w:sz w:val="22"/>
                <w:szCs w:val="22"/>
              </w:rPr>
            </w:pPr>
            <w:r>
              <w:rPr>
                <w:rFonts w:hint="eastAsia" w:ascii="宋体" w:hAnsi="宋体" w:cs="仿宋"/>
                <w:spacing w:val="4"/>
                <w:sz w:val="22"/>
                <w:szCs w:val="22"/>
              </w:rPr>
              <w:t>十九</w:t>
            </w:r>
            <w:r>
              <w:rPr>
                <w:rFonts w:hint="eastAsia" w:ascii="宋体" w:hAnsi="宋体" w:cs="仿宋"/>
                <w:spacing w:val="3"/>
                <w:sz w:val="22"/>
                <w:szCs w:val="22"/>
              </w:rPr>
              <w:t>、</w:t>
            </w:r>
            <w:r>
              <w:rPr>
                <w:rFonts w:hint="eastAsia" w:ascii="宋体" w:hAnsi="宋体" w:cs="仿宋"/>
                <w:spacing w:val="2"/>
                <w:sz w:val="22"/>
                <w:szCs w:val="22"/>
              </w:rPr>
              <w:t>住房保障支出</w:t>
            </w:r>
          </w:p>
        </w:tc>
        <w:tc>
          <w:tcPr>
            <w:tcW w:w="1217" w:type="dxa"/>
          </w:tcPr>
          <w:p>
            <w:pPr>
              <w:rPr>
                <w:rFonts w:hint="default" w:ascii="宋体" w:eastAsia="宋体"/>
                <w:sz w:val="22"/>
                <w:szCs w:val="22"/>
                <w:lang w:val="en-US" w:eastAsia="zh-CN"/>
              </w:rPr>
            </w:pPr>
            <w:r>
              <w:rPr>
                <w:rFonts w:hint="eastAsia" w:ascii="宋体"/>
                <w:sz w:val="22"/>
                <w:szCs w:val="22"/>
                <w:lang w:val="en-US" w:eastAsia="zh-CN"/>
              </w:rPr>
              <w:t>9.82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1" w:line="226" w:lineRule="auto"/>
              <w:ind w:left="123"/>
              <w:rPr>
                <w:rFonts w:ascii="宋体" w:cs="仿宋"/>
                <w:sz w:val="22"/>
                <w:szCs w:val="22"/>
              </w:rPr>
            </w:pPr>
            <w:r>
              <w:rPr>
                <w:rFonts w:hint="eastAsia" w:ascii="宋体" w:hAnsi="宋体" w:cs="仿宋"/>
                <w:spacing w:val="4"/>
                <w:sz w:val="22"/>
                <w:szCs w:val="22"/>
              </w:rPr>
              <w:t>二十、</w:t>
            </w:r>
            <w:r>
              <w:rPr>
                <w:rFonts w:hint="eastAsia" w:ascii="宋体" w:hAnsi="宋体" w:cs="仿宋"/>
                <w:spacing w:val="3"/>
                <w:sz w:val="22"/>
                <w:szCs w:val="22"/>
              </w:rPr>
              <w:t>粮</w:t>
            </w:r>
            <w:r>
              <w:rPr>
                <w:rFonts w:hint="eastAsia" w:ascii="宋体" w:hAnsi="宋体" w:cs="仿宋"/>
                <w:spacing w:val="2"/>
                <w:sz w:val="22"/>
                <w:szCs w:val="22"/>
              </w:rPr>
              <w:t>油物资储备支出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3" w:line="226" w:lineRule="auto"/>
              <w:ind w:left="123"/>
              <w:rPr>
                <w:rFonts w:ascii="宋体" w:cs="仿宋"/>
                <w:sz w:val="22"/>
                <w:szCs w:val="22"/>
              </w:rPr>
            </w:pPr>
            <w:r>
              <w:rPr>
                <w:rFonts w:hint="eastAsia" w:ascii="宋体" w:hAnsi="宋体" w:cs="仿宋"/>
                <w:spacing w:val="3"/>
                <w:sz w:val="22"/>
                <w:szCs w:val="22"/>
              </w:rPr>
              <w:t>二十一、灾害防治及应急管理支</w:t>
            </w:r>
            <w:r>
              <w:rPr>
                <w:rFonts w:hint="eastAsia" w:ascii="宋体" w:hAnsi="宋体" w:cs="仿宋"/>
                <w:spacing w:val="2"/>
                <w:sz w:val="22"/>
                <w:szCs w:val="22"/>
              </w:rPr>
              <w:t>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1" w:line="226" w:lineRule="auto"/>
              <w:ind w:left="123"/>
              <w:rPr>
                <w:rFonts w:ascii="宋体" w:cs="仿宋"/>
                <w:sz w:val="22"/>
                <w:szCs w:val="22"/>
              </w:rPr>
            </w:pPr>
            <w:r>
              <w:rPr>
                <w:rFonts w:hint="eastAsia" w:ascii="宋体" w:hAnsi="宋体" w:cs="仿宋"/>
                <w:spacing w:val="2"/>
                <w:sz w:val="22"/>
                <w:szCs w:val="22"/>
              </w:rPr>
              <w:t>二十二、预备费</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3" w:line="226" w:lineRule="auto"/>
              <w:ind w:left="123"/>
              <w:rPr>
                <w:rFonts w:ascii="宋体" w:cs="仿宋"/>
                <w:sz w:val="22"/>
                <w:szCs w:val="22"/>
              </w:rPr>
            </w:pPr>
            <w:r>
              <w:rPr>
                <w:rFonts w:hint="eastAsia" w:ascii="宋体" w:hAnsi="宋体" w:cs="仿宋"/>
                <w:spacing w:val="2"/>
                <w:sz w:val="22"/>
                <w:szCs w:val="22"/>
              </w:rPr>
              <w:t>二十三、其他支出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1" w:line="226" w:lineRule="auto"/>
              <w:ind w:left="123"/>
              <w:rPr>
                <w:rFonts w:ascii="宋体" w:cs="仿宋"/>
                <w:sz w:val="22"/>
                <w:szCs w:val="22"/>
              </w:rPr>
            </w:pPr>
            <w:r>
              <w:rPr>
                <w:rFonts w:hint="eastAsia" w:ascii="宋体" w:hAnsi="宋体" w:cs="仿宋"/>
                <w:spacing w:val="4"/>
                <w:sz w:val="22"/>
                <w:szCs w:val="22"/>
              </w:rPr>
              <w:t>二</w:t>
            </w:r>
            <w:r>
              <w:rPr>
                <w:rFonts w:hint="eastAsia" w:ascii="宋体" w:hAnsi="宋体" w:cs="仿宋"/>
                <w:spacing w:val="2"/>
                <w:sz w:val="22"/>
                <w:szCs w:val="22"/>
              </w:rPr>
              <w:t>十四、转移性支出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3" w:line="226" w:lineRule="auto"/>
              <w:ind w:left="123"/>
              <w:rPr>
                <w:rFonts w:ascii="宋体" w:cs="仿宋"/>
                <w:sz w:val="22"/>
                <w:szCs w:val="22"/>
              </w:rPr>
            </w:pPr>
            <w:r>
              <w:rPr>
                <w:rFonts w:hint="eastAsia" w:ascii="宋体" w:hAnsi="宋体" w:cs="仿宋"/>
                <w:spacing w:val="4"/>
                <w:sz w:val="22"/>
                <w:szCs w:val="22"/>
              </w:rPr>
              <w:t>二十</w:t>
            </w:r>
            <w:r>
              <w:rPr>
                <w:rFonts w:hint="eastAsia" w:ascii="宋体" w:hAnsi="宋体" w:cs="仿宋"/>
                <w:spacing w:val="3"/>
                <w:sz w:val="22"/>
                <w:szCs w:val="22"/>
              </w:rPr>
              <w:t>五</w:t>
            </w:r>
            <w:r>
              <w:rPr>
                <w:rFonts w:hint="eastAsia" w:ascii="宋体" w:hAnsi="宋体" w:cs="仿宋"/>
                <w:spacing w:val="2"/>
                <w:sz w:val="22"/>
                <w:szCs w:val="22"/>
              </w:rPr>
              <w:t>、债务还本支出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1" w:line="226" w:lineRule="auto"/>
              <w:ind w:left="123"/>
              <w:rPr>
                <w:rFonts w:ascii="宋体" w:cs="仿宋"/>
                <w:sz w:val="22"/>
                <w:szCs w:val="22"/>
              </w:rPr>
            </w:pPr>
            <w:r>
              <w:rPr>
                <w:rFonts w:hint="eastAsia" w:ascii="宋体" w:hAnsi="宋体" w:cs="仿宋"/>
                <w:spacing w:val="4"/>
                <w:sz w:val="22"/>
                <w:szCs w:val="22"/>
              </w:rPr>
              <w:t>二十</w:t>
            </w:r>
            <w:r>
              <w:rPr>
                <w:rFonts w:hint="eastAsia" w:ascii="宋体" w:hAnsi="宋体" w:cs="仿宋"/>
                <w:spacing w:val="3"/>
                <w:sz w:val="22"/>
                <w:szCs w:val="22"/>
              </w:rPr>
              <w:t>六</w:t>
            </w:r>
            <w:r>
              <w:rPr>
                <w:rFonts w:hint="eastAsia" w:ascii="宋体" w:hAnsi="宋体" w:cs="仿宋"/>
                <w:spacing w:val="2"/>
                <w:sz w:val="22"/>
                <w:szCs w:val="22"/>
              </w:rPr>
              <w:t>、债务付息支出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rPr>
                <w:rFonts w:ascii="宋体"/>
                <w:sz w:val="22"/>
                <w:szCs w:val="22"/>
              </w:rPr>
            </w:pPr>
          </w:p>
        </w:tc>
        <w:tc>
          <w:tcPr>
            <w:tcW w:w="997" w:type="dxa"/>
          </w:tcPr>
          <w:p>
            <w:pPr>
              <w:rPr>
                <w:rFonts w:ascii="宋体"/>
                <w:sz w:val="22"/>
                <w:szCs w:val="22"/>
              </w:rPr>
            </w:pPr>
          </w:p>
        </w:tc>
        <w:tc>
          <w:tcPr>
            <w:tcW w:w="3182" w:type="dxa"/>
          </w:tcPr>
          <w:p>
            <w:pPr>
              <w:spacing w:before="283" w:line="226" w:lineRule="auto"/>
              <w:ind w:left="123"/>
              <w:rPr>
                <w:rFonts w:ascii="宋体" w:cs="仿宋"/>
                <w:sz w:val="22"/>
                <w:szCs w:val="22"/>
              </w:rPr>
            </w:pPr>
            <w:r>
              <w:rPr>
                <w:rFonts w:hint="eastAsia" w:ascii="宋体" w:hAnsi="宋体" w:cs="仿宋"/>
                <w:spacing w:val="4"/>
                <w:sz w:val="22"/>
                <w:szCs w:val="22"/>
              </w:rPr>
              <w:t>二十七</w:t>
            </w:r>
            <w:r>
              <w:rPr>
                <w:rFonts w:hint="eastAsia" w:ascii="宋体" w:hAnsi="宋体" w:cs="仿宋"/>
                <w:spacing w:val="3"/>
                <w:sz w:val="22"/>
                <w:szCs w:val="22"/>
              </w:rPr>
              <w:t>、</w:t>
            </w:r>
            <w:r>
              <w:rPr>
                <w:rFonts w:hint="eastAsia" w:ascii="宋体" w:hAnsi="宋体" w:cs="仿宋"/>
                <w:spacing w:val="2"/>
                <w:sz w:val="22"/>
                <w:szCs w:val="22"/>
              </w:rPr>
              <w:t>债务发行费用支出</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1" w:line="226" w:lineRule="auto"/>
              <w:ind w:left="116"/>
              <w:rPr>
                <w:rFonts w:ascii="宋体" w:cs="仿宋"/>
                <w:sz w:val="22"/>
                <w:szCs w:val="22"/>
              </w:rPr>
            </w:pPr>
            <w:r>
              <w:rPr>
                <w:rFonts w:hint="eastAsia" w:ascii="宋体" w:hAnsi="宋体" w:cs="仿宋"/>
                <w:sz w:val="22"/>
                <w:szCs w:val="22"/>
              </w:rPr>
              <w:t>本</w:t>
            </w:r>
            <w:r>
              <w:rPr>
                <w:rFonts w:ascii="宋体" w:hAnsi="宋体" w:cs="仿宋"/>
                <w:sz w:val="22"/>
                <w:szCs w:val="22"/>
              </w:rPr>
              <w:t xml:space="preserve">  </w:t>
            </w:r>
            <w:r>
              <w:rPr>
                <w:rFonts w:hint="eastAsia" w:ascii="宋体" w:hAnsi="宋体" w:cs="仿宋"/>
                <w:sz w:val="22"/>
                <w:szCs w:val="22"/>
              </w:rPr>
              <w:t>年</w:t>
            </w:r>
            <w:r>
              <w:rPr>
                <w:rFonts w:ascii="宋体" w:hAnsi="宋体" w:cs="仿宋"/>
                <w:sz w:val="22"/>
                <w:szCs w:val="22"/>
              </w:rPr>
              <w:t xml:space="preserve">  </w:t>
            </w:r>
            <w:r>
              <w:rPr>
                <w:rFonts w:hint="eastAsia" w:ascii="宋体" w:hAnsi="宋体" w:cs="仿宋"/>
                <w:sz w:val="22"/>
                <w:szCs w:val="22"/>
              </w:rPr>
              <w:t>收</w:t>
            </w:r>
            <w:r>
              <w:rPr>
                <w:rFonts w:ascii="宋体" w:hAnsi="宋体" w:cs="仿宋"/>
                <w:sz w:val="22"/>
                <w:szCs w:val="22"/>
              </w:rPr>
              <w:t xml:space="preserve">  </w:t>
            </w:r>
            <w:r>
              <w:rPr>
                <w:rFonts w:hint="eastAsia" w:ascii="宋体" w:hAnsi="宋体" w:cs="仿宋"/>
                <w:sz w:val="22"/>
                <w:szCs w:val="22"/>
              </w:rPr>
              <w:t>入</w:t>
            </w:r>
            <w:r>
              <w:rPr>
                <w:rFonts w:ascii="宋体" w:hAnsi="宋体" w:cs="仿宋"/>
                <w:sz w:val="22"/>
                <w:szCs w:val="22"/>
              </w:rPr>
              <w:t xml:space="preserve">  </w:t>
            </w:r>
            <w:r>
              <w:rPr>
                <w:rFonts w:hint="eastAsia" w:ascii="宋体" w:hAnsi="宋体" w:cs="仿宋"/>
                <w:sz w:val="22"/>
                <w:szCs w:val="22"/>
              </w:rPr>
              <w:t>小</w:t>
            </w:r>
            <w:r>
              <w:rPr>
                <w:rFonts w:ascii="宋体" w:hAnsi="宋体" w:cs="仿宋"/>
                <w:sz w:val="22"/>
                <w:szCs w:val="22"/>
              </w:rPr>
              <w:t xml:space="preserve">  </w:t>
            </w:r>
            <w:r>
              <w:rPr>
                <w:rFonts w:hint="eastAsia" w:ascii="宋体" w:hAnsi="宋体" w:cs="仿宋"/>
                <w:sz w:val="22"/>
                <w:szCs w:val="22"/>
              </w:rPr>
              <w:t>计</w:t>
            </w:r>
          </w:p>
        </w:tc>
        <w:tc>
          <w:tcPr>
            <w:tcW w:w="997" w:type="dxa"/>
          </w:tcPr>
          <w:p>
            <w:pPr>
              <w:rPr>
                <w:rFonts w:hint="default" w:ascii="宋体" w:eastAsia="宋体"/>
                <w:sz w:val="22"/>
                <w:szCs w:val="22"/>
                <w:lang w:val="en-US" w:eastAsia="zh-CN"/>
              </w:rPr>
            </w:pPr>
            <w:r>
              <w:rPr>
                <w:rFonts w:hint="eastAsia" w:ascii="宋体"/>
                <w:sz w:val="22"/>
                <w:szCs w:val="22"/>
                <w:lang w:val="en-US" w:eastAsia="zh-CN"/>
              </w:rPr>
              <w:t>331.27</w:t>
            </w:r>
          </w:p>
        </w:tc>
        <w:tc>
          <w:tcPr>
            <w:tcW w:w="3182" w:type="dxa"/>
          </w:tcPr>
          <w:p>
            <w:pPr>
              <w:spacing w:before="281" w:line="226" w:lineRule="auto"/>
              <w:ind w:left="112"/>
              <w:rPr>
                <w:rFonts w:ascii="宋体" w:cs="仿宋"/>
                <w:sz w:val="22"/>
                <w:szCs w:val="22"/>
              </w:rPr>
            </w:pPr>
            <w:r>
              <w:rPr>
                <w:rFonts w:hint="eastAsia" w:ascii="宋体" w:hAnsi="宋体" w:cs="仿宋"/>
                <w:sz w:val="22"/>
                <w:szCs w:val="22"/>
              </w:rPr>
              <w:t>本</w:t>
            </w:r>
            <w:r>
              <w:rPr>
                <w:rFonts w:ascii="宋体" w:hAnsi="宋体" w:cs="仿宋"/>
                <w:sz w:val="22"/>
                <w:szCs w:val="22"/>
              </w:rPr>
              <w:t xml:space="preserve">  </w:t>
            </w:r>
            <w:r>
              <w:rPr>
                <w:rFonts w:hint="eastAsia" w:ascii="宋体" w:hAnsi="宋体" w:cs="仿宋"/>
                <w:sz w:val="22"/>
                <w:szCs w:val="22"/>
              </w:rPr>
              <w:t>年</w:t>
            </w:r>
            <w:r>
              <w:rPr>
                <w:rFonts w:ascii="宋体" w:hAnsi="宋体" w:cs="仿宋"/>
                <w:sz w:val="22"/>
                <w:szCs w:val="22"/>
              </w:rPr>
              <w:t xml:space="preserve">  </w:t>
            </w:r>
            <w:r>
              <w:rPr>
                <w:rFonts w:hint="eastAsia" w:ascii="宋体" w:hAnsi="宋体" w:cs="仿宋"/>
                <w:sz w:val="22"/>
                <w:szCs w:val="22"/>
              </w:rPr>
              <w:t>支</w:t>
            </w:r>
            <w:r>
              <w:rPr>
                <w:rFonts w:ascii="宋体" w:hAnsi="宋体" w:cs="仿宋"/>
                <w:sz w:val="22"/>
                <w:szCs w:val="22"/>
              </w:rPr>
              <w:t xml:space="preserve">  </w:t>
            </w:r>
            <w:r>
              <w:rPr>
                <w:rFonts w:hint="eastAsia" w:ascii="宋体" w:hAnsi="宋体" w:cs="仿宋"/>
                <w:sz w:val="22"/>
                <w:szCs w:val="22"/>
              </w:rPr>
              <w:t>出</w:t>
            </w:r>
            <w:r>
              <w:rPr>
                <w:rFonts w:ascii="宋体" w:hAnsi="宋体" w:cs="仿宋"/>
                <w:sz w:val="22"/>
                <w:szCs w:val="22"/>
              </w:rPr>
              <w:t xml:space="preserve">  </w:t>
            </w:r>
            <w:r>
              <w:rPr>
                <w:rFonts w:hint="eastAsia" w:ascii="宋体" w:hAnsi="宋体" w:cs="仿宋"/>
                <w:sz w:val="22"/>
                <w:szCs w:val="22"/>
              </w:rPr>
              <w:t>小</w:t>
            </w:r>
            <w:r>
              <w:rPr>
                <w:rFonts w:ascii="宋体" w:hAnsi="宋体" w:cs="仿宋"/>
                <w:sz w:val="22"/>
                <w:szCs w:val="22"/>
              </w:rPr>
              <w:t xml:space="preserve">  </w:t>
            </w:r>
            <w:r>
              <w:rPr>
                <w:rFonts w:hint="eastAsia" w:ascii="宋体" w:hAnsi="宋体" w:cs="仿宋"/>
                <w:sz w:val="22"/>
                <w:szCs w:val="22"/>
              </w:rPr>
              <w:t>计</w:t>
            </w:r>
          </w:p>
        </w:tc>
        <w:tc>
          <w:tcPr>
            <w:tcW w:w="1217" w:type="dxa"/>
          </w:tcPr>
          <w:p>
            <w:pPr>
              <w:rPr>
                <w:rFonts w:hint="default" w:ascii="宋体" w:eastAsia="宋体"/>
                <w:sz w:val="22"/>
                <w:szCs w:val="22"/>
                <w:lang w:val="en-US" w:eastAsia="zh-CN"/>
              </w:rPr>
            </w:pPr>
            <w:r>
              <w:rPr>
                <w:rFonts w:hint="eastAsia" w:ascii="宋体"/>
                <w:sz w:val="22"/>
                <w:szCs w:val="22"/>
                <w:lang w:val="en-US" w:eastAsia="zh-CN"/>
              </w:rPr>
              <w:t>331.27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2" w:lineRule="auto"/>
              <w:ind w:left="121"/>
              <w:rPr>
                <w:rFonts w:ascii="宋体" w:cs="仿宋"/>
                <w:sz w:val="22"/>
                <w:szCs w:val="22"/>
              </w:rPr>
            </w:pPr>
            <w:r>
              <w:rPr>
                <w:rFonts w:hint="eastAsia" w:ascii="宋体" w:hAnsi="宋体" w:cs="仿宋"/>
                <w:spacing w:val="3"/>
                <w:sz w:val="22"/>
                <w:szCs w:val="22"/>
              </w:rPr>
              <w:t>上</w:t>
            </w:r>
            <w:r>
              <w:rPr>
                <w:rFonts w:hint="eastAsia" w:ascii="宋体" w:hAnsi="宋体" w:cs="仿宋"/>
                <w:spacing w:val="2"/>
                <w:sz w:val="22"/>
                <w:szCs w:val="22"/>
              </w:rPr>
              <w:t>年结转数</w:t>
            </w:r>
          </w:p>
        </w:tc>
        <w:tc>
          <w:tcPr>
            <w:tcW w:w="997" w:type="dxa"/>
          </w:tcPr>
          <w:p>
            <w:pPr>
              <w:rPr>
                <w:rFonts w:ascii="宋体"/>
                <w:sz w:val="22"/>
                <w:szCs w:val="22"/>
              </w:rPr>
            </w:pPr>
          </w:p>
        </w:tc>
        <w:tc>
          <w:tcPr>
            <w:tcW w:w="3182" w:type="dxa"/>
          </w:tcPr>
          <w:p>
            <w:pPr>
              <w:spacing w:before="283" w:line="222" w:lineRule="auto"/>
              <w:ind w:left="118"/>
              <w:rPr>
                <w:rFonts w:ascii="宋体" w:cs="仿宋"/>
                <w:sz w:val="22"/>
                <w:szCs w:val="22"/>
              </w:rPr>
            </w:pPr>
            <w:r>
              <w:rPr>
                <w:rFonts w:hint="eastAsia" w:ascii="宋体" w:hAnsi="宋体" w:cs="仿宋"/>
                <w:spacing w:val="2"/>
                <w:sz w:val="22"/>
                <w:szCs w:val="22"/>
              </w:rPr>
              <w:t>结</w:t>
            </w:r>
            <w:r>
              <w:rPr>
                <w:rFonts w:hint="eastAsia" w:ascii="宋体" w:hAnsi="宋体" w:cs="仿宋"/>
                <w:spacing w:val="1"/>
                <w:sz w:val="22"/>
                <w:szCs w:val="22"/>
              </w:rPr>
              <w:t>转下年</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5" w:lineRule="auto"/>
              <w:ind w:left="515"/>
              <w:rPr>
                <w:rFonts w:ascii="宋体" w:cs="仿宋"/>
                <w:sz w:val="22"/>
                <w:szCs w:val="22"/>
              </w:rPr>
            </w:pPr>
            <w:r>
              <w:rPr>
                <w:rFonts w:hint="eastAsia" w:ascii="宋体" w:hAnsi="宋体" w:cs="仿宋"/>
                <w:spacing w:val="2"/>
                <w:sz w:val="22"/>
                <w:szCs w:val="22"/>
              </w:rPr>
              <w:t>一般</w:t>
            </w:r>
            <w:r>
              <w:rPr>
                <w:rFonts w:hint="eastAsia" w:ascii="宋体" w:hAnsi="宋体" w:cs="仿宋"/>
                <w:spacing w:val="1"/>
                <w:sz w:val="22"/>
                <w:szCs w:val="22"/>
              </w:rPr>
              <w:t>公共预算</w:t>
            </w:r>
          </w:p>
        </w:tc>
        <w:tc>
          <w:tcPr>
            <w:tcW w:w="997" w:type="dxa"/>
          </w:tcPr>
          <w:p>
            <w:pPr>
              <w:rPr>
                <w:rFonts w:ascii="宋体"/>
                <w:sz w:val="22"/>
                <w:szCs w:val="22"/>
              </w:rPr>
            </w:pPr>
          </w:p>
        </w:tc>
        <w:tc>
          <w:tcPr>
            <w:tcW w:w="3182" w:type="dxa"/>
          </w:tcPr>
          <w:p>
            <w:pPr>
              <w:spacing w:before="282" w:line="225" w:lineRule="auto"/>
              <w:ind w:left="514"/>
              <w:rPr>
                <w:rFonts w:ascii="宋体" w:cs="仿宋"/>
                <w:sz w:val="22"/>
                <w:szCs w:val="22"/>
              </w:rPr>
            </w:pPr>
            <w:r>
              <w:rPr>
                <w:rFonts w:hint="eastAsia" w:ascii="宋体" w:hAnsi="宋体" w:cs="仿宋"/>
                <w:spacing w:val="2"/>
                <w:sz w:val="22"/>
                <w:szCs w:val="22"/>
              </w:rPr>
              <w:t>一般</w:t>
            </w:r>
            <w:r>
              <w:rPr>
                <w:rFonts w:hint="eastAsia" w:ascii="宋体" w:hAnsi="宋体" w:cs="仿宋"/>
                <w:spacing w:val="1"/>
                <w:sz w:val="22"/>
                <w:szCs w:val="22"/>
              </w:rPr>
              <w:t>公共预算</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2" w:line="224" w:lineRule="auto"/>
              <w:ind w:left="506"/>
              <w:rPr>
                <w:rFonts w:ascii="宋体" w:cs="仿宋"/>
                <w:sz w:val="22"/>
                <w:szCs w:val="22"/>
              </w:rPr>
            </w:pPr>
            <w:r>
              <w:rPr>
                <w:rFonts w:hint="eastAsia" w:ascii="宋体" w:hAnsi="宋体" w:cs="仿宋"/>
                <w:spacing w:val="3"/>
                <w:sz w:val="22"/>
                <w:szCs w:val="22"/>
              </w:rPr>
              <w:t>政府性基金预算</w:t>
            </w:r>
          </w:p>
        </w:tc>
        <w:tc>
          <w:tcPr>
            <w:tcW w:w="997" w:type="dxa"/>
          </w:tcPr>
          <w:p>
            <w:pPr>
              <w:rPr>
                <w:rFonts w:ascii="宋体"/>
                <w:sz w:val="22"/>
                <w:szCs w:val="22"/>
              </w:rPr>
            </w:pPr>
          </w:p>
        </w:tc>
        <w:tc>
          <w:tcPr>
            <w:tcW w:w="3182" w:type="dxa"/>
          </w:tcPr>
          <w:p>
            <w:pPr>
              <w:spacing w:before="282" w:line="224" w:lineRule="auto"/>
              <w:ind w:left="505"/>
              <w:rPr>
                <w:rFonts w:ascii="宋体" w:cs="仿宋"/>
                <w:sz w:val="22"/>
                <w:szCs w:val="22"/>
              </w:rPr>
            </w:pPr>
            <w:r>
              <w:rPr>
                <w:rFonts w:hint="eastAsia" w:ascii="宋体" w:hAnsi="宋体" w:cs="仿宋"/>
                <w:spacing w:val="3"/>
                <w:sz w:val="22"/>
                <w:szCs w:val="22"/>
              </w:rPr>
              <w:t>政府性基金预算</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425" w:type="dxa"/>
          </w:tcPr>
          <w:p>
            <w:pPr>
              <w:spacing w:before="282" w:line="225" w:lineRule="auto"/>
              <w:ind w:left="519"/>
              <w:rPr>
                <w:rFonts w:ascii="宋体" w:cs="仿宋"/>
                <w:sz w:val="22"/>
                <w:szCs w:val="22"/>
              </w:rPr>
            </w:pPr>
            <w:r>
              <w:rPr>
                <w:rFonts w:hint="eastAsia" w:ascii="宋体" w:hAnsi="宋体" w:cs="仿宋"/>
                <w:spacing w:val="2"/>
                <w:sz w:val="22"/>
                <w:szCs w:val="22"/>
              </w:rPr>
              <w:t>国有</w:t>
            </w:r>
            <w:r>
              <w:rPr>
                <w:rFonts w:hint="eastAsia" w:ascii="宋体" w:hAnsi="宋体" w:cs="仿宋"/>
                <w:spacing w:val="1"/>
                <w:sz w:val="22"/>
                <w:szCs w:val="22"/>
              </w:rPr>
              <w:t>资本经营预算</w:t>
            </w:r>
          </w:p>
        </w:tc>
        <w:tc>
          <w:tcPr>
            <w:tcW w:w="997" w:type="dxa"/>
          </w:tcPr>
          <w:p>
            <w:pPr>
              <w:rPr>
                <w:rFonts w:ascii="宋体"/>
                <w:sz w:val="22"/>
                <w:szCs w:val="22"/>
              </w:rPr>
            </w:pPr>
          </w:p>
        </w:tc>
        <w:tc>
          <w:tcPr>
            <w:tcW w:w="3182" w:type="dxa"/>
          </w:tcPr>
          <w:p>
            <w:pPr>
              <w:spacing w:before="282" w:line="225" w:lineRule="auto"/>
              <w:ind w:left="518"/>
              <w:rPr>
                <w:rFonts w:ascii="宋体" w:cs="仿宋"/>
                <w:sz w:val="22"/>
                <w:szCs w:val="22"/>
              </w:rPr>
            </w:pPr>
            <w:r>
              <w:rPr>
                <w:rFonts w:hint="eastAsia" w:ascii="宋体" w:hAnsi="宋体" w:cs="仿宋"/>
                <w:spacing w:val="2"/>
                <w:sz w:val="22"/>
                <w:szCs w:val="22"/>
              </w:rPr>
              <w:t>国有</w:t>
            </w:r>
            <w:r>
              <w:rPr>
                <w:rFonts w:hint="eastAsia" w:ascii="宋体" w:hAnsi="宋体" w:cs="仿宋"/>
                <w:spacing w:val="1"/>
                <w:sz w:val="22"/>
                <w:szCs w:val="22"/>
              </w:rPr>
              <w:t>资本经营预算</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7" w:lineRule="auto"/>
              <w:ind w:left="505"/>
              <w:rPr>
                <w:rFonts w:ascii="宋体" w:cs="仿宋"/>
                <w:sz w:val="22"/>
                <w:szCs w:val="22"/>
              </w:rPr>
            </w:pPr>
            <w:r>
              <w:rPr>
                <w:rFonts w:hint="eastAsia" w:ascii="宋体" w:hAnsi="宋体" w:cs="仿宋"/>
                <w:spacing w:val="3"/>
                <w:sz w:val="22"/>
                <w:szCs w:val="22"/>
              </w:rPr>
              <w:t>财政专户管理资金</w:t>
            </w:r>
          </w:p>
        </w:tc>
        <w:tc>
          <w:tcPr>
            <w:tcW w:w="997" w:type="dxa"/>
          </w:tcPr>
          <w:p>
            <w:pPr>
              <w:rPr>
                <w:rFonts w:ascii="宋体"/>
                <w:sz w:val="22"/>
                <w:szCs w:val="22"/>
              </w:rPr>
            </w:pPr>
          </w:p>
        </w:tc>
        <w:tc>
          <w:tcPr>
            <w:tcW w:w="3182" w:type="dxa"/>
          </w:tcPr>
          <w:p>
            <w:pPr>
              <w:spacing w:before="283" w:line="227" w:lineRule="auto"/>
              <w:ind w:left="503"/>
              <w:rPr>
                <w:rFonts w:ascii="宋体" w:cs="仿宋"/>
                <w:sz w:val="22"/>
                <w:szCs w:val="22"/>
              </w:rPr>
            </w:pPr>
            <w:r>
              <w:rPr>
                <w:rFonts w:hint="eastAsia" w:ascii="宋体" w:hAnsi="宋体" w:cs="仿宋"/>
                <w:spacing w:val="3"/>
                <w:sz w:val="22"/>
                <w:szCs w:val="22"/>
              </w:rPr>
              <w:t>财政专户管理资金</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425" w:type="dxa"/>
          </w:tcPr>
          <w:p>
            <w:pPr>
              <w:spacing w:before="283" w:line="224" w:lineRule="auto"/>
              <w:ind w:left="507"/>
              <w:rPr>
                <w:rFonts w:ascii="宋体" w:cs="仿宋"/>
                <w:sz w:val="22"/>
                <w:szCs w:val="22"/>
              </w:rPr>
            </w:pPr>
            <w:r>
              <w:rPr>
                <w:rFonts w:hint="eastAsia" w:ascii="宋体" w:hAnsi="宋体" w:cs="仿宋"/>
                <w:spacing w:val="2"/>
                <w:sz w:val="22"/>
                <w:szCs w:val="22"/>
              </w:rPr>
              <w:t>单位资</w:t>
            </w:r>
            <w:r>
              <w:rPr>
                <w:rFonts w:hint="eastAsia" w:ascii="宋体" w:hAnsi="宋体" w:cs="仿宋"/>
                <w:spacing w:val="1"/>
                <w:sz w:val="22"/>
                <w:szCs w:val="22"/>
              </w:rPr>
              <w:t>金</w:t>
            </w:r>
          </w:p>
        </w:tc>
        <w:tc>
          <w:tcPr>
            <w:tcW w:w="997" w:type="dxa"/>
          </w:tcPr>
          <w:p>
            <w:pPr>
              <w:rPr>
                <w:rFonts w:ascii="宋体"/>
                <w:sz w:val="22"/>
                <w:szCs w:val="22"/>
              </w:rPr>
            </w:pPr>
          </w:p>
        </w:tc>
        <w:tc>
          <w:tcPr>
            <w:tcW w:w="3182" w:type="dxa"/>
          </w:tcPr>
          <w:p>
            <w:pPr>
              <w:spacing w:before="283" w:line="224" w:lineRule="auto"/>
              <w:ind w:left="506"/>
              <w:rPr>
                <w:rFonts w:ascii="宋体" w:cs="仿宋"/>
                <w:sz w:val="22"/>
                <w:szCs w:val="22"/>
              </w:rPr>
            </w:pPr>
            <w:r>
              <w:rPr>
                <w:rFonts w:hint="eastAsia" w:ascii="宋体" w:hAnsi="宋体" w:cs="仿宋"/>
                <w:spacing w:val="2"/>
                <w:sz w:val="22"/>
                <w:szCs w:val="22"/>
              </w:rPr>
              <w:t>单位资</w:t>
            </w:r>
            <w:r>
              <w:rPr>
                <w:rFonts w:hint="eastAsia" w:ascii="宋体" w:hAnsi="宋体" w:cs="仿宋"/>
                <w:spacing w:val="1"/>
                <w:sz w:val="22"/>
                <w:szCs w:val="22"/>
              </w:rPr>
              <w:t>金</w:t>
            </w:r>
          </w:p>
        </w:tc>
        <w:tc>
          <w:tcPr>
            <w:tcW w:w="121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425" w:type="dxa"/>
          </w:tcPr>
          <w:p>
            <w:pPr>
              <w:spacing w:before="284" w:line="226" w:lineRule="auto"/>
              <w:ind w:left="131"/>
              <w:rPr>
                <w:rFonts w:ascii="宋体" w:cs="仿宋"/>
                <w:sz w:val="22"/>
                <w:szCs w:val="22"/>
              </w:rPr>
            </w:pPr>
            <w:r>
              <w:rPr>
                <w:rFonts w:hint="eastAsia" w:ascii="宋体" w:hAnsi="宋体" w:cs="仿宋"/>
                <w:spacing w:val="2"/>
                <w:sz w:val="22"/>
                <w:szCs w:val="22"/>
              </w:rPr>
              <w:t>收</w:t>
            </w:r>
            <w:r>
              <w:rPr>
                <w:rFonts w:ascii="宋体" w:hAnsi="宋体" w:cs="仿宋"/>
                <w:spacing w:val="2"/>
                <w:sz w:val="22"/>
                <w:szCs w:val="22"/>
              </w:rPr>
              <w:t xml:space="preserve">   </w:t>
            </w:r>
            <w:r>
              <w:rPr>
                <w:rFonts w:hint="eastAsia" w:ascii="宋体" w:hAnsi="宋体" w:cs="仿宋"/>
                <w:spacing w:val="1"/>
                <w:sz w:val="22"/>
                <w:szCs w:val="22"/>
              </w:rPr>
              <w:t>入</w:t>
            </w:r>
            <w:r>
              <w:rPr>
                <w:rFonts w:ascii="宋体" w:hAnsi="宋体" w:cs="仿宋"/>
                <w:spacing w:val="1"/>
                <w:sz w:val="22"/>
                <w:szCs w:val="22"/>
              </w:rPr>
              <w:t xml:space="preserve">   </w:t>
            </w:r>
            <w:r>
              <w:rPr>
                <w:rFonts w:hint="eastAsia" w:ascii="宋体" w:hAnsi="宋体" w:cs="仿宋"/>
                <w:spacing w:val="1"/>
                <w:sz w:val="22"/>
                <w:szCs w:val="22"/>
              </w:rPr>
              <w:t>总</w:t>
            </w:r>
            <w:r>
              <w:rPr>
                <w:rFonts w:ascii="宋体" w:hAnsi="宋体" w:cs="仿宋"/>
                <w:spacing w:val="1"/>
                <w:sz w:val="22"/>
                <w:szCs w:val="22"/>
              </w:rPr>
              <w:t xml:space="preserve">   </w:t>
            </w:r>
            <w:r>
              <w:rPr>
                <w:rFonts w:hint="eastAsia" w:ascii="宋体" w:hAnsi="宋体" w:cs="仿宋"/>
                <w:spacing w:val="1"/>
                <w:sz w:val="22"/>
                <w:szCs w:val="22"/>
              </w:rPr>
              <w:t>计</w:t>
            </w:r>
          </w:p>
        </w:tc>
        <w:tc>
          <w:tcPr>
            <w:tcW w:w="997" w:type="dxa"/>
          </w:tcPr>
          <w:p>
            <w:pPr>
              <w:rPr>
                <w:rFonts w:hint="default" w:ascii="宋体" w:eastAsia="宋体"/>
                <w:sz w:val="22"/>
                <w:szCs w:val="22"/>
                <w:lang w:val="en-US" w:eastAsia="zh-CN"/>
              </w:rPr>
            </w:pPr>
            <w:r>
              <w:rPr>
                <w:rFonts w:hint="eastAsia" w:ascii="宋体"/>
                <w:sz w:val="22"/>
                <w:szCs w:val="22"/>
                <w:lang w:val="en-US" w:eastAsia="zh-CN"/>
              </w:rPr>
              <w:t>331.27</w:t>
            </w:r>
          </w:p>
        </w:tc>
        <w:tc>
          <w:tcPr>
            <w:tcW w:w="3182" w:type="dxa"/>
          </w:tcPr>
          <w:p>
            <w:pPr>
              <w:spacing w:before="284" w:line="226" w:lineRule="auto"/>
              <w:ind w:left="117"/>
              <w:rPr>
                <w:rFonts w:ascii="宋体" w:cs="仿宋"/>
                <w:sz w:val="22"/>
                <w:szCs w:val="22"/>
              </w:rPr>
            </w:pPr>
            <w:r>
              <w:rPr>
                <w:rFonts w:hint="eastAsia" w:ascii="宋体" w:hAnsi="宋体" w:cs="仿宋"/>
                <w:spacing w:val="3"/>
                <w:sz w:val="22"/>
                <w:szCs w:val="22"/>
              </w:rPr>
              <w:t>支</w:t>
            </w:r>
            <w:r>
              <w:rPr>
                <w:rFonts w:ascii="宋体" w:hAnsi="宋体" w:cs="仿宋"/>
                <w:spacing w:val="2"/>
                <w:sz w:val="22"/>
                <w:szCs w:val="22"/>
              </w:rPr>
              <w:t xml:space="preserve">  </w:t>
            </w:r>
            <w:r>
              <w:rPr>
                <w:rFonts w:hint="eastAsia" w:ascii="宋体" w:hAnsi="宋体" w:cs="仿宋"/>
                <w:spacing w:val="2"/>
                <w:sz w:val="22"/>
                <w:szCs w:val="22"/>
              </w:rPr>
              <w:t>出</w:t>
            </w:r>
            <w:r>
              <w:rPr>
                <w:rFonts w:ascii="宋体" w:hAnsi="宋体" w:cs="仿宋"/>
                <w:spacing w:val="2"/>
                <w:sz w:val="22"/>
                <w:szCs w:val="22"/>
              </w:rPr>
              <w:t xml:space="preserve">  </w:t>
            </w:r>
            <w:r>
              <w:rPr>
                <w:rFonts w:hint="eastAsia" w:ascii="宋体" w:hAnsi="宋体" w:cs="仿宋"/>
                <w:spacing w:val="2"/>
                <w:sz w:val="22"/>
                <w:szCs w:val="22"/>
              </w:rPr>
              <w:t>总</w:t>
            </w:r>
            <w:r>
              <w:rPr>
                <w:rFonts w:ascii="宋体" w:hAnsi="宋体" w:cs="仿宋"/>
                <w:spacing w:val="2"/>
                <w:sz w:val="22"/>
                <w:szCs w:val="22"/>
              </w:rPr>
              <w:t xml:space="preserve">  </w:t>
            </w:r>
            <w:r>
              <w:rPr>
                <w:rFonts w:hint="eastAsia" w:ascii="宋体" w:hAnsi="宋体" w:cs="仿宋"/>
                <w:spacing w:val="2"/>
                <w:sz w:val="22"/>
                <w:szCs w:val="22"/>
              </w:rPr>
              <w:t>计</w:t>
            </w:r>
          </w:p>
        </w:tc>
        <w:tc>
          <w:tcPr>
            <w:tcW w:w="1217" w:type="dxa"/>
          </w:tcPr>
          <w:p>
            <w:pPr>
              <w:rPr>
                <w:rFonts w:hint="default" w:ascii="宋体" w:eastAsia="宋体"/>
                <w:sz w:val="22"/>
                <w:szCs w:val="22"/>
                <w:lang w:val="en-US" w:eastAsia="zh-CN"/>
              </w:rPr>
            </w:pPr>
            <w:r>
              <w:rPr>
                <w:rFonts w:hint="eastAsia" w:ascii="宋体"/>
                <w:sz w:val="22"/>
                <w:szCs w:val="22"/>
                <w:lang w:val="en-US" w:eastAsia="zh-CN"/>
              </w:rPr>
              <w:t>331.27</w:t>
            </w:r>
          </w:p>
        </w:tc>
      </w:tr>
    </w:tbl>
    <w:p/>
    <w:p>
      <w:pPr>
        <w:sectPr>
          <w:footerReference r:id="rId6"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before="62" w:line="224" w:lineRule="auto"/>
        <w:ind w:right="151"/>
        <w:jc w:val="both"/>
        <w:rPr>
          <w:rFonts w:hint="eastAsia" w:ascii="宋体" w:hAnsi="宋体" w:cs="仿宋"/>
          <w:spacing w:val="6"/>
          <w:sz w:val="22"/>
          <w:szCs w:val="22"/>
        </w:rPr>
      </w:pPr>
    </w:p>
    <w:p>
      <w:pPr>
        <w:spacing w:before="62" w:line="224" w:lineRule="auto"/>
        <w:ind w:right="151"/>
        <w:jc w:val="right"/>
        <w:rPr>
          <w:rFonts w:ascii="宋体" w:cs="Tahoma"/>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ascii="宋体" w:hAnsi="宋体" w:cs="仿宋"/>
          <w:spacing w:val="3"/>
          <w:sz w:val="22"/>
          <w:szCs w:val="22"/>
          <w:u w:val="single"/>
        </w:rPr>
        <w:t>(</w:t>
      </w:r>
      <w:r>
        <w:rPr>
          <w:rFonts w:hint="eastAsia" w:ascii="宋体" w:hAnsi="宋体" w:cs="仿宋"/>
          <w:spacing w:val="3"/>
          <w:sz w:val="22"/>
          <w:szCs w:val="22"/>
          <w:u w:val="single"/>
        </w:rPr>
        <w:t>单位</w:t>
      </w:r>
      <w:r>
        <w:rPr>
          <w:rFonts w:ascii="宋体" w:hAnsi="宋体" w:cs="仿宋"/>
          <w:spacing w:val="3"/>
          <w:sz w:val="22"/>
          <w:szCs w:val="22"/>
          <w:u w:val="single"/>
        </w:rPr>
        <w:t xml:space="preserve">) </w:t>
      </w:r>
      <w:r>
        <w:rPr>
          <w:rFonts w:hint="eastAsia" w:ascii="宋体" w:hAnsi="宋体" w:cs="仿宋"/>
          <w:spacing w:val="3"/>
          <w:sz w:val="22"/>
          <w:szCs w:val="22"/>
        </w:rPr>
        <w:t>公开表</w:t>
      </w:r>
      <w:r>
        <w:rPr>
          <w:rFonts w:ascii="宋体" w:hAnsi="宋体" w:cs="仿宋"/>
          <w:spacing w:val="3"/>
          <w:sz w:val="22"/>
          <w:szCs w:val="22"/>
        </w:rPr>
        <w:t xml:space="preserve"> </w:t>
      </w:r>
      <w:r>
        <w:rPr>
          <w:rFonts w:ascii="宋体" w:hAnsi="宋体" w:cs="Tahoma"/>
          <w:spacing w:val="3"/>
          <w:sz w:val="22"/>
          <w:szCs w:val="22"/>
        </w:rPr>
        <w:t>2</w:t>
      </w:r>
    </w:p>
    <w:p>
      <w:pPr>
        <w:spacing w:line="240" w:lineRule="auto"/>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年收入总表</w:t>
      </w:r>
    </w:p>
    <w:p>
      <w:pPr>
        <w:spacing w:line="315" w:lineRule="auto"/>
      </w:pPr>
    </w:p>
    <w:p>
      <w:pPr>
        <w:spacing w:before="62" w:line="224" w:lineRule="auto"/>
        <w:ind w:right="151"/>
        <w:jc w:val="right"/>
        <w:rPr>
          <w:rFonts w:ascii="仿宋" w:hAnsi="仿宋" w:eastAsia="仿宋" w:cs="仿宋"/>
          <w:sz w:val="19"/>
          <w:szCs w:val="19"/>
        </w:rPr>
      </w:pPr>
      <w:r>
        <w:rPr>
          <w:rFonts w:hint="eastAsia" w:ascii="宋体" w:hAnsi="宋体" w:cs="仿宋"/>
          <w:spacing w:val="6"/>
          <w:sz w:val="22"/>
          <w:szCs w:val="22"/>
        </w:rPr>
        <w:t>单位：万元</w:t>
      </w:r>
    </w:p>
    <w:p>
      <w:pPr>
        <w:spacing w:line="50" w:lineRule="exact"/>
      </w:pPr>
    </w:p>
    <w:tbl>
      <w:tblPr>
        <w:tblStyle w:val="10"/>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9"/>
        <w:gridCol w:w="566"/>
        <w:gridCol w:w="560"/>
        <w:gridCol w:w="609"/>
        <w:gridCol w:w="679"/>
        <w:gridCol w:w="679"/>
        <w:gridCol w:w="680"/>
        <w:gridCol w:w="679"/>
        <w:gridCol w:w="680"/>
        <w:gridCol w:w="680"/>
        <w:gridCol w:w="680"/>
        <w:gridCol w:w="679"/>
        <w:gridCol w:w="680"/>
        <w:gridCol w:w="680"/>
        <w:gridCol w:w="680"/>
        <w:gridCol w:w="680"/>
        <w:gridCol w:w="680"/>
        <w:gridCol w:w="680"/>
        <w:gridCol w:w="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089" w:type="dxa"/>
            <w:vMerge w:val="restart"/>
            <w:tcBorders>
              <w:bottom w:val="nil"/>
            </w:tcBorders>
          </w:tcPr>
          <w:p>
            <w:pPr>
              <w:spacing w:line="270" w:lineRule="auto"/>
              <w:rPr>
                <w:rFonts w:ascii="宋体"/>
              </w:rPr>
            </w:pPr>
          </w:p>
          <w:p>
            <w:pPr>
              <w:spacing w:line="270" w:lineRule="auto"/>
              <w:rPr>
                <w:rFonts w:ascii="宋体"/>
              </w:rPr>
            </w:pPr>
          </w:p>
          <w:p>
            <w:pPr>
              <w:spacing w:line="270" w:lineRule="auto"/>
              <w:rPr>
                <w:rFonts w:ascii="宋体"/>
              </w:rPr>
            </w:pPr>
          </w:p>
          <w:p>
            <w:pPr>
              <w:spacing w:line="270" w:lineRule="auto"/>
              <w:rPr>
                <w:rFonts w:ascii="宋体"/>
              </w:rPr>
            </w:pPr>
          </w:p>
          <w:p>
            <w:pPr>
              <w:spacing w:line="271" w:lineRule="auto"/>
              <w:rPr>
                <w:rFonts w:ascii="宋体"/>
              </w:rPr>
            </w:pPr>
          </w:p>
          <w:p>
            <w:pPr>
              <w:spacing w:line="271" w:lineRule="auto"/>
              <w:rPr>
                <w:rFonts w:ascii="宋体"/>
              </w:rPr>
            </w:pPr>
          </w:p>
          <w:p>
            <w:pPr>
              <w:spacing w:before="62" w:line="224" w:lineRule="auto"/>
              <w:ind w:left="247"/>
              <w:rPr>
                <w:rFonts w:ascii="宋体" w:cs="仿宋"/>
                <w:sz w:val="19"/>
                <w:szCs w:val="19"/>
              </w:rPr>
            </w:pPr>
            <w:r>
              <w:rPr>
                <w:rFonts w:hint="eastAsia" w:ascii="宋体" w:hAnsi="宋体" w:cs="仿宋"/>
                <w:spacing w:val="14"/>
                <w:sz w:val="19"/>
                <w:szCs w:val="19"/>
              </w:rPr>
              <w:t>部</w:t>
            </w:r>
            <w:r>
              <w:rPr>
                <w:rFonts w:hint="eastAsia" w:ascii="宋体" w:hAnsi="宋体" w:cs="仿宋"/>
                <w:spacing w:val="7"/>
                <w:sz w:val="19"/>
                <w:szCs w:val="19"/>
              </w:rPr>
              <w:t>门名称</w:t>
            </w:r>
          </w:p>
        </w:tc>
        <w:tc>
          <w:tcPr>
            <w:tcW w:w="566" w:type="dxa"/>
            <w:vMerge w:val="restart"/>
            <w:tcBorders>
              <w:bottom w:val="nil"/>
            </w:tcBorders>
            <w:textDirection w:val="tbRlV"/>
          </w:tcPr>
          <w:p>
            <w:pPr>
              <w:spacing w:before="183" w:line="212" w:lineRule="auto"/>
              <w:ind w:left="1412"/>
              <w:rPr>
                <w:rFonts w:ascii="宋体" w:cs="仿宋"/>
                <w:sz w:val="19"/>
                <w:szCs w:val="19"/>
              </w:rPr>
            </w:pPr>
            <w:r>
              <w:rPr>
                <w:rFonts w:hint="eastAsia" w:ascii="宋体" w:hAnsi="宋体" w:cs="仿宋"/>
                <w:spacing w:val="19"/>
                <w:sz w:val="19"/>
                <w:szCs w:val="19"/>
              </w:rPr>
              <w:t>合</w:t>
            </w:r>
            <w:r>
              <w:rPr>
                <w:rFonts w:ascii="宋体" w:hAnsi="宋体" w:cs="仿宋"/>
                <w:spacing w:val="19"/>
                <w:sz w:val="19"/>
                <w:szCs w:val="19"/>
              </w:rPr>
              <w:t xml:space="preserve">   </w:t>
            </w:r>
            <w:r>
              <w:rPr>
                <w:rFonts w:hint="eastAsia" w:ascii="宋体" w:hAnsi="宋体" w:cs="仿宋"/>
                <w:spacing w:val="18"/>
                <w:sz w:val="19"/>
                <w:szCs w:val="19"/>
              </w:rPr>
              <w:t>计</w:t>
            </w:r>
          </w:p>
        </w:tc>
        <w:tc>
          <w:tcPr>
            <w:tcW w:w="7285" w:type="dxa"/>
            <w:gridSpan w:val="11"/>
          </w:tcPr>
          <w:p>
            <w:pPr>
              <w:spacing w:before="284" w:line="226" w:lineRule="auto"/>
              <w:jc w:val="center"/>
              <w:rPr>
                <w:rFonts w:ascii="宋体" w:cs="仿宋"/>
                <w:b/>
                <w:sz w:val="22"/>
                <w:szCs w:val="22"/>
              </w:rPr>
            </w:pPr>
            <w:r>
              <w:rPr>
                <w:rFonts w:hint="eastAsia" w:ascii="宋体" w:hAnsi="宋体" w:cs="仿宋"/>
                <w:b/>
                <w:spacing w:val="9"/>
                <w:sz w:val="22"/>
                <w:szCs w:val="22"/>
              </w:rPr>
              <w:t>本</w:t>
            </w:r>
            <w:r>
              <w:rPr>
                <w:rFonts w:ascii="宋体" w:hAnsi="宋体" w:cs="仿宋"/>
                <w:b/>
                <w:spacing w:val="9"/>
                <w:sz w:val="22"/>
                <w:szCs w:val="22"/>
              </w:rPr>
              <w:t xml:space="preserve">  </w:t>
            </w:r>
            <w:r>
              <w:rPr>
                <w:rFonts w:hint="eastAsia" w:ascii="宋体" w:hAnsi="宋体" w:cs="仿宋"/>
                <w:b/>
                <w:spacing w:val="8"/>
                <w:sz w:val="22"/>
                <w:szCs w:val="22"/>
              </w:rPr>
              <w:t>年</w:t>
            </w:r>
            <w:r>
              <w:rPr>
                <w:rFonts w:ascii="宋体" w:hAnsi="宋体" w:cs="仿宋"/>
                <w:b/>
                <w:spacing w:val="8"/>
                <w:sz w:val="22"/>
                <w:szCs w:val="22"/>
              </w:rPr>
              <w:t xml:space="preserve">  </w:t>
            </w:r>
            <w:r>
              <w:rPr>
                <w:rFonts w:hint="eastAsia" w:ascii="宋体" w:hAnsi="宋体" w:cs="仿宋"/>
                <w:b/>
                <w:spacing w:val="8"/>
                <w:sz w:val="22"/>
                <w:szCs w:val="22"/>
              </w:rPr>
              <w:t>收</w:t>
            </w:r>
            <w:r>
              <w:rPr>
                <w:rFonts w:ascii="宋体" w:hAnsi="宋体" w:cs="仿宋"/>
                <w:b/>
                <w:spacing w:val="8"/>
                <w:sz w:val="22"/>
                <w:szCs w:val="22"/>
              </w:rPr>
              <w:t xml:space="preserve">  </w:t>
            </w:r>
            <w:r>
              <w:rPr>
                <w:rFonts w:hint="eastAsia" w:ascii="宋体" w:hAnsi="宋体" w:cs="仿宋"/>
                <w:b/>
                <w:spacing w:val="8"/>
                <w:sz w:val="22"/>
                <w:szCs w:val="22"/>
              </w:rPr>
              <w:t>入</w:t>
            </w:r>
          </w:p>
        </w:tc>
        <w:tc>
          <w:tcPr>
            <w:tcW w:w="4084" w:type="dxa"/>
            <w:gridSpan w:val="6"/>
          </w:tcPr>
          <w:p>
            <w:pPr>
              <w:tabs>
                <w:tab w:val="left" w:pos="3990"/>
              </w:tabs>
              <w:spacing w:before="285" w:line="222" w:lineRule="auto"/>
              <w:ind w:left="1448"/>
              <w:rPr>
                <w:rFonts w:ascii="宋体" w:cs="仿宋"/>
                <w:b/>
                <w:sz w:val="22"/>
                <w:szCs w:val="22"/>
              </w:rPr>
            </w:pPr>
            <w:r>
              <w:rPr>
                <w:rFonts w:hint="eastAsia" w:ascii="宋体" w:hAnsi="宋体" w:cs="仿宋"/>
                <w:b/>
                <w:spacing w:val="9"/>
                <w:sz w:val="22"/>
                <w:szCs w:val="22"/>
              </w:rPr>
              <w:t>上</w:t>
            </w:r>
            <w:r>
              <w:rPr>
                <w:rFonts w:hint="eastAsia" w:ascii="宋体" w:hAnsi="宋体" w:cs="仿宋"/>
                <w:b/>
                <w:spacing w:val="8"/>
                <w:sz w:val="22"/>
                <w:szCs w:val="22"/>
              </w:rPr>
              <w:t>年结转结余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089" w:type="dxa"/>
            <w:vMerge w:val="continue"/>
            <w:tcBorders>
              <w:top w:val="nil"/>
              <w:bottom w:val="nil"/>
            </w:tcBorders>
          </w:tcPr>
          <w:p>
            <w:pPr>
              <w:rPr>
                <w:rFonts w:ascii="宋体"/>
              </w:rPr>
            </w:pPr>
          </w:p>
        </w:tc>
        <w:tc>
          <w:tcPr>
            <w:tcW w:w="566" w:type="dxa"/>
            <w:vMerge w:val="continue"/>
            <w:tcBorders>
              <w:top w:val="nil"/>
              <w:bottom w:val="nil"/>
            </w:tcBorders>
            <w:textDirection w:val="tbRlV"/>
          </w:tcPr>
          <w:p>
            <w:pPr>
              <w:rPr>
                <w:rFonts w:ascii="宋体"/>
              </w:rPr>
            </w:pPr>
          </w:p>
        </w:tc>
        <w:tc>
          <w:tcPr>
            <w:tcW w:w="560" w:type="dxa"/>
            <w:vMerge w:val="restart"/>
            <w:tcBorders>
              <w:bottom w:val="nil"/>
            </w:tcBorders>
            <w:textDirection w:val="tbRlV"/>
          </w:tcPr>
          <w:p>
            <w:pPr>
              <w:spacing w:before="144" w:line="213" w:lineRule="auto"/>
              <w:ind w:left="1124"/>
              <w:rPr>
                <w:rFonts w:ascii="宋体" w:cs="仿宋"/>
                <w:sz w:val="19"/>
                <w:szCs w:val="19"/>
              </w:rPr>
            </w:pPr>
            <w:r>
              <w:rPr>
                <w:rFonts w:hint="eastAsia" w:ascii="宋体" w:hAnsi="宋体" w:cs="仿宋"/>
                <w:spacing w:val="20"/>
                <w:sz w:val="19"/>
                <w:szCs w:val="19"/>
              </w:rPr>
              <w:t>小</w:t>
            </w:r>
            <w:r>
              <w:rPr>
                <w:rFonts w:ascii="宋体" w:hAnsi="宋体" w:cs="仿宋"/>
                <w:spacing w:val="18"/>
                <w:sz w:val="19"/>
                <w:szCs w:val="19"/>
              </w:rPr>
              <w:t xml:space="preserve">   </w:t>
            </w:r>
            <w:r>
              <w:rPr>
                <w:rFonts w:hint="eastAsia" w:ascii="宋体" w:hAnsi="宋体" w:cs="仿宋"/>
                <w:spacing w:val="18"/>
                <w:sz w:val="19"/>
                <w:szCs w:val="19"/>
              </w:rPr>
              <w:t>计</w:t>
            </w:r>
          </w:p>
        </w:tc>
        <w:tc>
          <w:tcPr>
            <w:tcW w:w="609" w:type="dxa"/>
            <w:vMerge w:val="restart"/>
            <w:tcBorders>
              <w:bottom w:val="nil"/>
            </w:tcBorders>
          </w:tcPr>
          <w:p>
            <w:pPr>
              <w:spacing w:line="259" w:lineRule="auto"/>
              <w:rPr>
                <w:rFonts w:ascii="宋体"/>
              </w:rPr>
            </w:pPr>
          </w:p>
          <w:p>
            <w:pPr>
              <w:spacing w:line="259" w:lineRule="auto"/>
              <w:rPr>
                <w:rFonts w:ascii="宋体"/>
              </w:rPr>
            </w:pPr>
          </w:p>
          <w:p>
            <w:pPr>
              <w:spacing w:line="259" w:lineRule="auto"/>
              <w:rPr>
                <w:rFonts w:ascii="宋体"/>
              </w:rPr>
            </w:pPr>
          </w:p>
          <w:p>
            <w:pPr>
              <w:spacing w:before="61" w:line="562" w:lineRule="exact"/>
              <w:ind w:left="154"/>
              <w:rPr>
                <w:rFonts w:ascii="宋体" w:cs="仿宋"/>
                <w:sz w:val="19"/>
                <w:szCs w:val="19"/>
              </w:rPr>
            </w:pPr>
            <w:r>
              <w:rPr>
                <w:rFonts w:hint="eastAsia" w:ascii="宋体" w:hAnsi="宋体" w:cs="仿宋"/>
                <w:spacing w:val="1"/>
                <w:position w:val="27"/>
                <w:sz w:val="19"/>
                <w:szCs w:val="19"/>
              </w:rPr>
              <w:t>一</w:t>
            </w:r>
            <w:r>
              <w:rPr>
                <w:rFonts w:hint="eastAsia" w:ascii="宋体" w:hAnsi="宋体" w:cs="仿宋"/>
                <w:position w:val="27"/>
                <w:sz w:val="19"/>
                <w:szCs w:val="19"/>
              </w:rPr>
              <w:t>般</w:t>
            </w:r>
          </w:p>
          <w:p>
            <w:pPr>
              <w:spacing w:line="228" w:lineRule="auto"/>
              <w:ind w:left="141"/>
              <w:rPr>
                <w:rFonts w:ascii="宋体" w:cs="仿宋"/>
                <w:sz w:val="19"/>
                <w:szCs w:val="19"/>
              </w:rPr>
            </w:pPr>
            <w:r>
              <w:rPr>
                <w:rFonts w:hint="eastAsia" w:ascii="宋体" w:hAnsi="宋体" w:cs="仿宋"/>
                <w:spacing w:val="7"/>
                <w:sz w:val="19"/>
                <w:szCs w:val="19"/>
              </w:rPr>
              <w:t>公</w:t>
            </w:r>
            <w:r>
              <w:rPr>
                <w:rFonts w:hint="eastAsia" w:ascii="宋体" w:hAnsi="宋体" w:cs="仿宋"/>
                <w:spacing w:val="6"/>
                <w:sz w:val="19"/>
                <w:szCs w:val="19"/>
              </w:rPr>
              <w:t>共</w:t>
            </w:r>
          </w:p>
          <w:p>
            <w:pPr>
              <w:spacing w:line="261" w:lineRule="auto"/>
              <w:rPr>
                <w:rFonts w:ascii="宋体"/>
              </w:rPr>
            </w:pPr>
          </w:p>
          <w:p>
            <w:pPr>
              <w:spacing w:before="62" w:line="225" w:lineRule="auto"/>
              <w:ind w:left="149"/>
              <w:rPr>
                <w:rFonts w:ascii="宋体" w:cs="仿宋"/>
                <w:sz w:val="19"/>
                <w:szCs w:val="19"/>
              </w:rPr>
            </w:pPr>
            <w:r>
              <w:rPr>
                <w:rFonts w:hint="eastAsia" w:ascii="宋体" w:hAnsi="宋体" w:cs="仿宋"/>
                <w:spacing w:val="3"/>
                <w:sz w:val="19"/>
                <w:szCs w:val="19"/>
              </w:rPr>
              <w:t>预</w:t>
            </w:r>
            <w:r>
              <w:rPr>
                <w:rFonts w:hint="eastAsia" w:ascii="宋体" w:hAnsi="宋体" w:cs="仿宋"/>
                <w:spacing w:val="2"/>
                <w:sz w:val="19"/>
                <w:szCs w:val="19"/>
              </w:rPr>
              <w:t>算</w:t>
            </w:r>
          </w:p>
        </w:tc>
        <w:tc>
          <w:tcPr>
            <w:tcW w:w="679" w:type="dxa"/>
            <w:vMerge w:val="restart"/>
            <w:tcBorders>
              <w:bottom w:val="nil"/>
            </w:tcBorders>
          </w:tcPr>
          <w:p>
            <w:pPr>
              <w:spacing w:line="249" w:lineRule="auto"/>
              <w:rPr>
                <w:rFonts w:ascii="宋体"/>
              </w:rPr>
            </w:pPr>
          </w:p>
          <w:p>
            <w:pPr>
              <w:spacing w:line="250" w:lineRule="auto"/>
              <w:rPr>
                <w:rFonts w:ascii="宋体"/>
              </w:rPr>
            </w:pPr>
          </w:p>
          <w:p>
            <w:pPr>
              <w:spacing w:before="62" w:line="227" w:lineRule="auto"/>
              <w:ind w:left="147"/>
              <w:rPr>
                <w:rFonts w:ascii="宋体" w:cs="仿宋"/>
                <w:sz w:val="19"/>
                <w:szCs w:val="19"/>
              </w:rPr>
            </w:pPr>
            <w:r>
              <w:rPr>
                <w:rFonts w:hint="eastAsia" w:ascii="宋体" w:hAnsi="宋体" w:cs="仿宋"/>
                <w:spacing w:val="4"/>
                <w:sz w:val="19"/>
                <w:szCs w:val="19"/>
              </w:rPr>
              <w:t>政府</w:t>
            </w:r>
          </w:p>
          <w:p>
            <w:pPr>
              <w:spacing w:line="262" w:lineRule="auto"/>
              <w:rPr>
                <w:rFonts w:ascii="宋体"/>
              </w:rPr>
            </w:pPr>
          </w:p>
          <w:p>
            <w:pPr>
              <w:spacing w:before="62" w:line="224" w:lineRule="auto"/>
              <w:ind w:left="147"/>
              <w:rPr>
                <w:rFonts w:ascii="宋体" w:cs="仿宋"/>
                <w:sz w:val="19"/>
                <w:szCs w:val="19"/>
              </w:rPr>
            </w:pPr>
            <w:r>
              <w:rPr>
                <w:rFonts w:hint="eastAsia" w:ascii="宋体" w:hAnsi="宋体" w:cs="仿宋"/>
                <w:spacing w:val="4"/>
                <w:sz w:val="19"/>
                <w:szCs w:val="19"/>
              </w:rPr>
              <w:t>性基</w:t>
            </w:r>
          </w:p>
          <w:p>
            <w:pPr>
              <w:spacing w:line="265" w:lineRule="auto"/>
              <w:rPr>
                <w:rFonts w:ascii="宋体"/>
              </w:rPr>
            </w:pPr>
          </w:p>
          <w:p>
            <w:pPr>
              <w:spacing w:before="62" w:line="228" w:lineRule="auto"/>
              <w:ind w:left="145"/>
              <w:rPr>
                <w:rFonts w:ascii="宋体" w:cs="仿宋"/>
                <w:sz w:val="19"/>
                <w:szCs w:val="19"/>
              </w:rPr>
            </w:pPr>
            <w:r>
              <w:rPr>
                <w:rFonts w:hint="eastAsia" w:ascii="宋体" w:hAnsi="宋体" w:cs="仿宋"/>
                <w:spacing w:val="6"/>
                <w:sz w:val="19"/>
                <w:szCs w:val="19"/>
              </w:rPr>
              <w:t>金</w:t>
            </w:r>
            <w:r>
              <w:rPr>
                <w:rFonts w:hint="eastAsia" w:ascii="宋体" w:hAnsi="宋体" w:cs="仿宋"/>
                <w:spacing w:val="5"/>
                <w:sz w:val="19"/>
                <w:szCs w:val="19"/>
              </w:rPr>
              <w:t>预</w:t>
            </w:r>
          </w:p>
          <w:p>
            <w:pPr>
              <w:spacing w:line="263" w:lineRule="auto"/>
              <w:rPr>
                <w:rFonts w:ascii="宋体"/>
              </w:rPr>
            </w:pPr>
          </w:p>
          <w:p>
            <w:pPr>
              <w:spacing w:before="62" w:line="225" w:lineRule="auto"/>
              <w:ind w:left="248"/>
              <w:rPr>
                <w:rFonts w:ascii="宋体" w:cs="仿宋"/>
                <w:sz w:val="19"/>
                <w:szCs w:val="19"/>
              </w:rPr>
            </w:pPr>
            <w:r>
              <w:rPr>
                <w:rFonts w:hint="eastAsia" w:ascii="宋体" w:hAnsi="宋体" w:cs="仿宋"/>
                <w:sz w:val="19"/>
                <w:szCs w:val="19"/>
              </w:rPr>
              <w:t>算</w:t>
            </w:r>
          </w:p>
        </w:tc>
        <w:tc>
          <w:tcPr>
            <w:tcW w:w="679" w:type="dxa"/>
            <w:vMerge w:val="restart"/>
            <w:tcBorders>
              <w:bottom w:val="nil"/>
            </w:tcBorders>
          </w:tcPr>
          <w:p>
            <w:pPr>
              <w:spacing w:line="250" w:lineRule="auto"/>
              <w:rPr>
                <w:rFonts w:ascii="宋体"/>
              </w:rPr>
            </w:pPr>
          </w:p>
          <w:p>
            <w:pPr>
              <w:spacing w:line="250" w:lineRule="auto"/>
              <w:rPr>
                <w:rFonts w:ascii="宋体"/>
              </w:rPr>
            </w:pPr>
          </w:p>
          <w:p>
            <w:pPr>
              <w:spacing w:before="62" w:line="559" w:lineRule="exact"/>
              <w:ind w:left="160"/>
              <w:rPr>
                <w:rFonts w:ascii="宋体" w:cs="仿宋"/>
                <w:sz w:val="19"/>
                <w:szCs w:val="19"/>
              </w:rPr>
            </w:pPr>
            <w:r>
              <w:rPr>
                <w:rFonts w:hint="eastAsia" w:ascii="宋体" w:hAnsi="宋体" w:cs="仿宋"/>
                <w:spacing w:val="-3"/>
                <w:position w:val="28"/>
                <w:sz w:val="19"/>
                <w:szCs w:val="19"/>
              </w:rPr>
              <w:t>国</w:t>
            </w:r>
            <w:r>
              <w:rPr>
                <w:rFonts w:hint="eastAsia" w:ascii="宋体" w:hAnsi="宋体" w:cs="仿宋"/>
                <w:spacing w:val="-2"/>
                <w:position w:val="28"/>
                <w:sz w:val="19"/>
                <w:szCs w:val="19"/>
              </w:rPr>
              <w:t>有</w:t>
            </w:r>
          </w:p>
          <w:p>
            <w:pPr>
              <w:spacing w:line="225" w:lineRule="auto"/>
              <w:ind w:left="152"/>
              <w:rPr>
                <w:rFonts w:ascii="宋体" w:cs="仿宋"/>
                <w:sz w:val="19"/>
                <w:szCs w:val="19"/>
              </w:rPr>
            </w:pPr>
            <w:r>
              <w:rPr>
                <w:rFonts w:hint="eastAsia" w:ascii="宋体" w:hAnsi="宋体" w:cs="仿宋"/>
                <w:spacing w:val="2"/>
                <w:sz w:val="19"/>
                <w:szCs w:val="19"/>
              </w:rPr>
              <w:t>资本</w:t>
            </w:r>
          </w:p>
          <w:p>
            <w:pPr>
              <w:spacing w:line="263" w:lineRule="auto"/>
              <w:rPr>
                <w:rFonts w:ascii="宋体"/>
              </w:rPr>
            </w:pPr>
          </w:p>
          <w:p>
            <w:pPr>
              <w:spacing w:before="62" w:line="227" w:lineRule="auto"/>
              <w:ind w:left="148"/>
              <w:rPr>
                <w:rFonts w:ascii="宋体" w:cs="仿宋"/>
                <w:sz w:val="19"/>
                <w:szCs w:val="19"/>
              </w:rPr>
            </w:pPr>
            <w:r>
              <w:rPr>
                <w:rFonts w:hint="eastAsia" w:ascii="宋体" w:hAnsi="宋体" w:cs="仿宋"/>
                <w:spacing w:val="4"/>
                <w:sz w:val="19"/>
                <w:szCs w:val="19"/>
              </w:rPr>
              <w:t>经营</w:t>
            </w:r>
          </w:p>
          <w:p>
            <w:pPr>
              <w:spacing w:line="264" w:lineRule="auto"/>
              <w:rPr>
                <w:rFonts w:ascii="宋体"/>
              </w:rPr>
            </w:pPr>
          </w:p>
          <w:p>
            <w:pPr>
              <w:spacing w:before="62" w:line="225" w:lineRule="auto"/>
              <w:ind w:left="151"/>
              <w:rPr>
                <w:rFonts w:ascii="宋体" w:cs="仿宋"/>
                <w:sz w:val="19"/>
                <w:szCs w:val="19"/>
              </w:rPr>
            </w:pPr>
            <w:r>
              <w:rPr>
                <w:rFonts w:hint="eastAsia" w:ascii="宋体" w:hAnsi="宋体" w:cs="仿宋"/>
                <w:spacing w:val="3"/>
                <w:sz w:val="19"/>
                <w:szCs w:val="19"/>
              </w:rPr>
              <w:t>预</w:t>
            </w:r>
            <w:r>
              <w:rPr>
                <w:rFonts w:hint="eastAsia" w:ascii="宋体" w:hAnsi="宋体" w:cs="仿宋"/>
                <w:spacing w:val="2"/>
                <w:sz w:val="19"/>
                <w:szCs w:val="19"/>
              </w:rPr>
              <w:t>算</w:t>
            </w:r>
          </w:p>
        </w:tc>
        <w:tc>
          <w:tcPr>
            <w:tcW w:w="680" w:type="dxa"/>
            <w:vMerge w:val="restart"/>
            <w:tcBorders>
              <w:bottom w:val="nil"/>
            </w:tcBorders>
          </w:tcPr>
          <w:p>
            <w:pPr>
              <w:spacing w:line="250" w:lineRule="auto"/>
              <w:rPr>
                <w:rFonts w:ascii="宋体"/>
              </w:rPr>
            </w:pPr>
          </w:p>
          <w:p>
            <w:pPr>
              <w:spacing w:line="250" w:lineRule="auto"/>
              <w:rPr>
                <w:rFonts w:ascii="宋体"/>
              </w:rPr>
            </w:pPr>
          </w:p>
          <w:p>
            <w:pPr>
              <w:spacing w:before="62" w:line="559" w:lineRule="exact"/>
              <w:ind w:left="146"/>
              <w:rPr>
                <w:rFonts w:ascii="宋体" w:cs="仿宋"/>
                <w:sz w:val="19"/>
                <w:szCs w:val="19"/>
              </w:rPr>
            </w:pPr>
            <w:r>
              <w:rPr>
                <w:rFonts w:hint="eastAsia" w:ascii="宋体" w:hAnsi="宋体" w:cs="仿宋"/>
                <w:spacing w:val="5"/>
                <w:position w:val="28"/>
                <w:sz w:val="19"/>
                <w:szCs w:val="19"/>
              </w:rPr>
              <w:t>财政</w:t>
            </w:r>
          </w:p>
          <w:p>
            <w:pPr>
              <w:spacing w:line="226" w:lineRule="auto"/>
              <w:ind w:left="150"/>
              <w:rPr>
                <w:rFonts w:ascii="宋体" w:cs="仿宋"/>
                <w:sz w:val="19"/>
                <w:szCs w:val="19"/>
              </w:rPr>
            </w:pPr>
            <w:r>
              <w:rPr>
                <w:rFonts w:hint="eastAsia" w:ascii="宋体" w:hAnsi="宋体" w:cs="仿宋"/>
                <w:spacing w:val="3"/>
                <w:sz w:val="19"/>
                <w:szCs w:val="19"/>
              </w:rPr>
              <w:t>专户</w:t>
            </w:r>
          </w:p>
          <w:p>
            <w:pPr>
              <w:spacing w:line="262" w:lineRule="auto"/>
              <w:rPr>
                <w:rFonts w:ascii="宋体"/>
              </w:rPr>
            </w:pPr>
          </w:p>
          <w:p>
            <w:pPr>
              <w:spacing w:before="62" w:line="227" w:lineRule="auto"/>
              <w:ind w:left="144"/>
              <w:rPr>
                <w:rFonts w:ascii="宋体" w:cs="仿宋"/>
                <w:sz w:val="19"/>
                <w:szCs w:val="19"/>
              </w:rPr>
            </w:pPr>
            <w:r>
              <w:rPr>
                <w:rFonts w:hint="eastAsia" w:ascii="宋体" w:hAnsi="宋体" w:cs="仿宋"/>
                <w:spacing w:val="6"/>
                <w:sz w:val="19"/>
                <w:szCs w:val="19"/>
              </w:rPr>
              <w:t>管理</w:t>
            </w:r>
          </w:p>
          <w:p>
            <w:pPr>
              <w:spacing w:line="264" w:lineRule="auto"/>
              <w:rPr>
                <w:rFonts w:ascii="宋体"/>
              </w:rPr>
            </w:pPr>
          </w:p>
          <w:p>
            <w:pPr>
              <w:spacing w:before="62" w:line="227" w:lineRule="auto"/>
              <w:ind w:left="152"/>
              <w:rPr>
                <w:rFonts w:ascii="宋体" w:cs="仿宋"/>
                <w:sz w:val="19"/>
                <w:szCs w:val="19"/>
              </w:rPr>
            </w:pPr>
            <w:r>
              <w:rPr>
                <w:rFonts w:hint="eastAsia" w:ascii="宋体" w:hAnsi="宋体" w:cs="仿宋"/>
                <w:spacing w:val="2"/>
                <w:sz w:val="19"/>
                <w:szCs w:val="19"/>
              </w:rPr>
              <w:t>资金</w:t>
            </w:r>
          </w:p>
        </w:tc>
        <w:tc>
          <w:tcPr>
            <w:tcW w:w="4078" w:type="dxa"/>
            <w:gridSpan w:val="6"/>
          </w:tcPr>
          <w:p>
            <w:pPr>
              <w:spacing w:before="280" w:line="224" w:lineRule="auto"/>
              <w:ind w:left="1647"/>
              <w:rPr>
                <w:rFonts w:ascii="宋体" w:cs="仿宋"/>
                <w:sz w:val="19"/>
                <w:szCs w:val="19"/>
              </w:rPr>
            </w:pPr>
            <w:r>
              <w:rPr>
                <w:rFonts w:hint="eastAsia" w:ascii="宋体" w:hAnsi="宋体" w:cs="仿宋"/>
                <w:spacing w:val="7"/>
                <w:sz w:val="19"/>
                <w:szCs w:val="19"/>
              </w:rPr>
              <w:t>单位资金</w:t>
            </w:r>
          </w:p>
        </w:tc>
        <w:tc>
          <w:tcPr>
            <w:tcW w:w="680" w:type="dxa"/>
            <w:vMerge w:val="restart"/>
            <w:tcBorders>
              <w:bottom w:val="nil"/>
            </w:tcBorders>
          </w:tcPr>
          <w:p>
            <w:pPr>
              <w:spacing w:line="267"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line="267" w:lineRule="auto"/>
              <w:rPr>
                <w:rFonts w:ascii="宋体"/>
              </w:rPr>
            </w:pPr>
          </w:p>
          <w:p>
            <w:pPr>
              <w:spacing w:before="61" w:line="226" w:lineRule="auto"/>
              <w:ind w:left="149"/>
              <w:rPr>
                <w:rFonts w:ascii="宋体" w:cs="仿宋"/>
                <w:sz w:val="19"/>
                <w:szCs w:val="19"/>
              </w:rPr>
            </w:pPr>
            <w:r>
              <w:rPr>
                <w:rFonts w:hint="eastAsia" w:ascii="宋体" w:hAnsi="宋体" w:cs="仿宋"/>
                <w:spacing w:val="6"/>
                <w:sz w:val="19"/>
                <w:szCs w:val="19"/>
              </w:rPr>
              <w:t>小</w:t>
            </w:r>
            <w:r>
              <w:rPr>
                <w:rFonts w:hint="eastAsia" w:ascii="宋体" w:hAnsi="宋体" w:cs="仿宋"/>
                <w:spacing w:val="5"/>
                <w:sz w:val="19"/>
                <w:szCs w:val="19"/>
              </w:rPr>
              <w:t>计</w:t>
            </w:r>
          </w:p>
        </w:tc>
        <w:tc>
          <w:tcPr>
            <w:tcW w:w="680" w:type="dxa"/>
            <w:vMerge w:val="restart"/>
            <w:tcBorders>
              <w:bottom w:val="nil"/>
            </w:tcBorders>
          </w:tcPr>
          <w:p>
            <w:pPr>
              <w:spacing w:line="259" w:lineRule="auto"/>
              <w:rPr>
                <w:rFonts w:ascii="宋体"/>
              </w:rPr>
            </w:pPr>
          </w:p>
          <w:p>
            <w:pPr>
              <w:spacing w:line="259" w:lineRule="auto"/>
              <w:rPr>
                <w:rFonts w:ascii="宋体"/>
              </w:rPr>
            </w:pPr>
          </w:p>
          <w:p>
            <w:pPr>
              <w:spacing w:line="259" w:lineRule="auto"/>
              <w:rPr>
                <w:rFonts w:ascii="宋体"/>
              </w:rPr>
            </w:pPr>
          </w:p>
          <w:p>
            <w:pPr>
              <w:spacing w:before="61" w:line="562" w:lineRule="exact"/>
              <w:ind w:left="159"/>
              <w:rPr>
                <w:rFonts w:ascii="宋体" w:cs="仿宋"/>
                <w:sz w:val="19"/>
                <w:szCs w:val="19"/>
              </w:rPr>
            </w:pPr>
            <w:r>
              <w:rPr>
                <w:rFonts w:hint="eastAsia" w:ascii="宋体" w:hAnsi="宋体" w:cs="仿宋"/>
                <w:spacing w:val="1"/>
                <w:position w:val="27"/>
                <w:sz w:val="19"/>
                <w:szCs w:val="19"/>
              </w:rPr>
              <w:t>一</w:t>
            </w:r>
            <w:r>
              <w:rPr>
                <w:rFonts w:hint="eastAsia" w:ascii="宋体" w:hAnsi="宋体" w:cs="仿宋"/>
                <w:position w:val="27"/>
                <w:sz w:val="19"/>
                <w:szCs w:val="19"/>
              </w:rPr>
              <w:t>般</w:t>
            </w:r>
          </w:p>
          <w:p>
            <w:pPr>
              <w:spacing w:line="228" w:lineRule="auto"/>
              <w:ind w:left="145"/>
              <w:rPr>
                <w:rFonts w:ascii="宋体" w:cs="仿宋"/>
                <w:sz w:val="19"/>
                <w:szCs w:val="19"/>
              </w:rPr>
            </w:pPr>
            <w:r>
              <w:rPr>
                <w:rFonts w:hint="eastAsia" w:ascii="宋体" w:hAnsi="宋体" w:cs="仿宋"/>
                <w:spacing w:val="7"/>
                <w:sz w:val="19"/>
                <w:szCs w:val="19"/>
              </w:rPr>
              <w:t>公</w:t>
            </w:r>
            <w:r>
              <w:rPr>
                <w:rFonts w:hint="eastAsia" w:ascii="宋体" w:hAnsi="宋体" w:cs="仿宋"/>
                <w:spacing w:val="6"/>
                <w:sz w:val="19"/>
                <w:szCs w:val="19"/>
              </w:rPr>
              <w:t>共</w:t>
            </w:r>
          </w:p>
          <w:p>
            <w:pPr>
              <w:spacing w:line="261" w:lineRule="auto"/>
              <w:rPr>
                <w:rFonts w:ascii="宋体"/>
              </w:rPr>
            </w:pPr>
          </w:p>
          <w:p>
            <w:pPr>
              <w:spacing w:before="62" w:line="225" w:lineRule="auto"/>
              <w:ind w:left="154"/>
              <w:rPr>
                <w:rFonts w:ascii="宋体" w:cs="仿宋"/>
                <w:sz w:val="19"/>
                <w:szCs w:val="19"/>
              </w:rPr>
            </w:pPr>
            <w:r>
              <w:rPr>
                <w:rFonts w:hint="eastAsia" w:ascii="宋体" w:hAnsi="宋体" w:cs="仿宋"/>
                <w:spacing w:val="3"/>
                <w:sz w:val="19"/>
                <w:szCs w:val="19"/>
              </w:rPr>
              <w:t>预</w:t>
            </w:r>
            <w:r>
              <w:rPr>
                <w:rFonts w:hint="eastAsia" w:ascii="宋体" w:hAnsi="宋体" w:cs="仿宋"/>
                <w:spacing w:val="2"/>
                <w:sz w:val="19"/>
                <w:szCs w:val="19"/>
              </w:rPr>
              <w:t>算</w:t>
            </w:r>
          </w:p>
        </w:tc>
        <w:tc>
          <w:tcPr>
            <w:tcW w:w="680" w:type="dxa"/>
            <w:vMerge w:val="restart"/>
            <w:tcBorders>
              <w:bottom w:val="nil"/>
            </w:tcBorders>
          </w:tcPr>
          <w:p>
            <w:pPr>
              <w:spacing w:line="249" w:lineRule="auto"/>
              <w:rPr>
                <w:rFonts w:ascii="宋体"/>
              </w:rPr>
            </w:pPr>
          </w:p>
          <w:p>
            <w:pPr>
              <w:spacing w:line="250" w:lineRule="auto"/>
              <w:rPr>
                <w:rFonts w:ascii="宋体"/>
              </w:rPr>
            </w:pPr>
          </w:p>
          <w:p>
            <w:pPr>
              <w:spacing w:before="62" w:line="227" w:lineRule="auto"/>
              <w:ind w:left="149"/>
              <w:rPr>
                <w:rFonts w:ascii="宋体" w:cs="仿宋"/>
                <w:sz w:val="19"/>
                <w:szCs w:val="19"/>
              </w:rPr>
            </w:pPr>
            <w:r>
              <w:rPr>
                <w:rFonts w:hint="eastAsia" w:ascii="宋体" w:hAnsi="宋体" w:cs="仿宋"/>
                <w:spacing w:val="4"/>
                <w:sz w:val="19"/>
                <w:szCs w:val="19"/>
              </w:rPr>
              <w:t>政府</w:t>
            </w:r>
          </w:p>
          <w:p>
            <w:pPr>
              <w:spacing w:line="262" w:lineRule="auto"/>
              <w:rPr>
                <w:rFonts w:ascii="宋体"/>
              </w:rPr>
            </w:pPr>
          </w:p>
          <w:p>
            <w:pPr>
              <w:spacing w:before="62" w:line="224" w:lineRule="auto"/>
              <w:ind w:left="149"/>
              <w:rPr>
                <w:rFonts w:ascii="宋体" w:cs="仿宋"/>
                <w:sz w:val="19"/>
                <w:szCs w:val="19"/>
              </w:rPr>
            </w:pPr>
            <w:r>
              <w:rPr>
                <w:rFonts w:hint="eastAsia" w:ascii="宋体" w:hAnsi="宋体" w:cs="仿宋"/>
                <w:spacing w:val="4"/>
                <w:sz w:val="19"/>
                <w:szCs w:val="19"/>
              </w:rPr>
              <w:t>性基</w:t>
            </w:r>
          </w:p>
          <w:p>
            <w:pPr>
              <w:spacing w:line="265" w:lineRule="auto"/>
              <w:rPr>
                <w:rFonts w:ascii="宋体"/>
              </w:rPr>
            </w:pPr>
          </w:p>
          <w:p>
            <w:pPr>
              <w:spacing w:before="62" w:line="228" w:lineRule="auto"/>
              <w:ind w:left="147"/>
              <w:rPr>
                <w:rFonts w:ascii="宋体" w:cs="仿宋"/>
                <w:sz w:val="19"/>
                <w:szCs w:val="19"/>
              </w:rPr>
            </w:pPr>
            <w:r>
              <w:rPr>
                <w:rFonts w:hint="eastAsia" w:ascii="宋体" w:hAnsi="宋体" w:cs="仿宋"/>
                <w:spacing w:val="6"/>
                <w:sz w:val="19"/>
                <w:szCs w:val="19"/>
              </w:rPr>
              <w:t>金</w:t>
            </w:r>
            <w:r>
              <w:rPr>
                <w:rFonts w:hint="eastAsia" w:ascii="宋体" w:hAnsi="宋体" w:cs="仿宋"/>
                <w:spacing w:val="5"/>
                <w:sz w:val="19"/>
                <w:szCs w:val="19"/>
              </w:rPr>
              <w:t>预</w:t>
            </w:r>
          </w:p>
          <w:p>
            <w:pPr>
              <w:spacing w:line="263" w:lineRule="auto"/>
              <w:rPr>
                <w:rFonts w:ascii="宋体"/>
              </w:rPr>
            </w:pPr>
          </w:p>
          <w:p>
            <w:pPr>
              <w:spacing w:before="62" w:line="225" w:lineRule="auto"/>
              <w:ind w:left="252"/>
              <w:rPr>
                <w:rFonts w:ascii="宋体" w:cs="仿宋"/>
                <w:sz w:val="19"/>
                <w:szCs w:val="19"/>
              </w:rPr>
            </w:pPr>
            <w:r>
              <w:rPr>
                <w:rFonts w:hint="eastAsia" w:ascii="宋体" w:hAnsi="宋体" w:cs="仿宋"/>
                <w:sz w:val="19"/>
                <w:szCs w:val="19"/>
              </w:rPr>
              <w:t>算</w:t>
            </w:r>
          </w:p>
        </w:tc>
        <w:tc>
          <w:tcPr>
            <w:tcW w:w="680" w:type="dxa"/>
            <w:vMerge w:val="restart"/>
            <w:tcBorders>
              <w:bottom w:val="nil"/>
            </w:tcBorders>
          </w:tcPr>
          <w:p>
            <w:pPr>
              <w:spacing w:line="249" w:lineRule="auto"/>
              <w:rPr>
                <w:rFonts w:ascii="宋体"/>
              </w:rPr>
            </w:pPr>
          </w:p>
          <w:p>
            <w:pPr>
              <w:spacing w:line="249" w:lineRule="auto"/>
              <w:rPr>
                <w:rFonts w:ascii="宋体"/>
              </w:rPr>
            </w:pPr>
          </w:p>
          <w:p>
            <w:pPr>
              <w:spacing w:before="62" w:line="544" w:lineRule="auto"/>
              <w:ind w:left="152" w:right="134" w:firstLine="12"/>
              <w:rPr>
                <w:rFonts w:ascii="宋体" w:cs="仿宋"/>
                <w:sz w:val="19"/>
                <w:szCs w:val="19"/>
              </w:rPr>
            </w:pPr>
            <w:r>
              <w:rPr>
                <w:rFonts w:hint="eastAsia" w:ascii="宋体" w:hAnsi="宋体" w:cs="仿宋"/>
                <w:spacing w:val="-3"/>
                <w:sz w:val="19"/>
                <w:szCs w:val="19"/>
              </w:rPr>
              <w:t>国</w:t>
            </w:r>
            <w:r>
              <w:rPr>
                <w:rFonts w:hint="eastAsia" w:ascii="宋体" w:hAnsi="宋体" w:cs="仿宋"/>
                <w:spacing w:val="-2"/>
                <w:sz w:val="19"/>
                <w:szCs w:val="19"/>
              </w:rPr>
              <w:t>有</w:t>
            </w:r>
            <w:r>
              <w:rPr>
                <w:rFonts w:ascii="宋体" w:hAnsi="宋体" w:cs="仿宋"/>
                <w:sz w:val="19"/>
                <w:szCs w:val="19"/>
              </w:rPr>
              <w:t xml:space="preserve"> </w:t>
            </w:r>
            <w:r>
              <w:rPr>
                <w:rFonts w:hint="eastAsia" w:ascii="宋体" w:hAnsi="宋体" w:cs="仿宋"/>
                <w:spacing w:val="4"/>
                <w:sz w:val="19"/>
                <w:szCs w:val="19"/>
              </w:rPr>
              <w:t>资本</w:t>
            </w:r>
            <w:r>
              <w:rPr>
                <w:rFonts w:ascii="宋体" w:hAnsi="宋体" w:cs="仿宋"/>
                <w:sz w:val="19"/>
                <w:szCs w:val="19"/>
              </w:rPr>
              <w:t xml:space="preserve"> </w:t>
            </w:r>
            <w:r>
              <w:rPr>
                <w:rFonts w:hint="eastAsia" w:ascii="宋体" w:hAnsi="宋体" w:cs="仿宋"/>
                <w:spacing w:val="4"/>
                <w:sz w:val="19"/>
                <w:szCs w:val="19"/>
              </w:rPr>
              <w:t>经营</w:t>
            </w:r>
            <w:r>
              <w:rPr>
                <w:rFonts w:ascii="宋体" w:hAnsi="宋体" w:cs="仿宋"/>
                <w:sz w:val="19"/>
                <w:szCs w:val="19"/>
              </w:rPr>
              <w:t xml:space="preserve"> </w:t>
            </w:r>
            <w:r>
              <w:rPr>
                <w:rFonts w:hint="eastAsia" w:ascii="宋体" w:hAnsi="宋体" w:cs="仿宋"/>
                <w:spacing w:val="4"/>
                <w:sz w:val="19"/>
                <w:szCs w:val="19"/>
              </w:rPr>
              <w:t>预算</w:t>
            </w:r>
          </w:p>
        </w:tc>
        <w:tc>
          <w:tcPr>
            <w:tcW w:w="680" w:type="dxa"/>
            <w:vMerge w:val="restart"/>
            <w:tcBorders>
              <w:bottom w:val="nil"/>
            </w:tcBorders>
          </w:tcPr>
          <w:p>
            <w:pPr>
              <w:spacing w:line="250" w:lineRule="auto"/>
              <w:rPr>
                <w:rFonts w:ascii="宋体"/>
              </w:rPr>
            </w:pPr>
          </w:p>
          <w:p>
            <w:pPr>
              <w:spacing w:line="250" w:lineRule="auto"/>
              <w:rPr>
                <w:rFonts w:ascii="宋体"/>
              </w:rPr>
            </w:pPr>
          </w:p>
          <w:p>
            <w:pPr>
              <w:spacing w:before="62" w:line="559" w:lineRule="exact"/>
              <w:ind w:left="149"/>
              <w:rPr>
                <w:rFonts w:ascii="宋体" w:cs="仿宋"/>
                <w:sz w:val="19"/>
                <w:szCs w:val="19"/>
              </w:rPr>
            </w:pPr>
            <w:r>
              <w:rPr>
                <w:rFonts w:hint="eastAsia" w:ascii="宋体" w:hAnsi="宋体" w:cs="仿宋"/>
                <w:spacing w:val="5"/>
                <w:position w:val="28"/>
                <w:sz w:val="19"/>
                <w:szCs w:val="19"/>
              </w:rPr>
              <w:t>财政</w:t>
            </w:r>
          </w:p>
          <w:p>
            <w:pPr>
              <w:spacing w:line="226" w:lineRule="auto"/>
              <w:ind w:left="152"/>
              <w:rPr>
                <w:rFonts w:ascii="宋体" w:cs="仿宋"/>
                <w:sz w:val="19"/>
                <w:szCs w:val="19"/>
              </w:rPr>
            </w:pPr>
            <w:r>
              <w:rPr>
                <w:rFonts w:hint="eastAsia" w:ascii="宋体" w:hAnsi="宋体" w:cs="仿宋"/>
                <w:spacing w:val="3"/>
                <w:sz w:val="19"/>
                <w:szCs w:val="19"/>
              </w:rPr>
              <w:t>专户</w:t>
            </w:r>
          </w:p>
          <w:p>
            <w:pPr>
              <w:spacing w:line="262" w:lineRule="auto"/>
              <w:rPr>
                <w:rFonts w:ascii="宋体"/>
              </w:rPr>
            </w:pPr>
          </w:p>
          <w:p>
            <w:pPr>
              <w:spacing w:before="62" w:line="227" w:lineRule="auto"/>
              <w:ind w:left="147"/>
              <w:rPr>
                <w:rFonts w:ascii="宋体" w:cs="仿宋"/>
                <w:sz w:val="19"/>
                <w:szCs w:val="19"/>
              </w:rPr>
            </w:pPr>
            <w:r>
              <w:rPr>
                <w:rFonts w:hint="eastAsia" w:ascii="宋体" w:hAnsi="宋体" w:cs="仿宋"/>
                <w:spacing w:val="6"/>
                <w:sz w:val="19"/>
                <w:szCs w:val="19"/>
              </w:rPr>
              <w:t>管理</w:t>
            </w:r>
          </w:p>
          <w:p>
            <w:pPr>
              <w:spacing w:line="264" w:lineRule="auto"/>
              <w:rPr>
                <w:rFonts w:ascii="宋体"/>
              </w:rPr>
            </w:pPr>
          </w:p>
          <w:p>
            <w:pPr>
              <w:spacing w:before="62" w:line="227" w:lineRule="auto"/>
              <w:ind w:left="155"/>
              <w:rPr>
                <w:rFonts w:ascii="宋体" w:cs="仿宋"/>
                <w:sz w:val="19"/>
                <w:szCs w:val="19"/>
              </w:rPr>
            </w:pPr>
            <w:r>
              <w:rPr>
                <w:rFonts w:hint="eastAsia" w:ascii="宋体" w:hAnsi="宋体" w:cs="仿宋"/>
                <w:spacing w:val="2"/>
                <w:sz w:val="19"/>
                <w:szCs w:val="19"/>
              </w:rPr>
              <w:t>资金</w:t>
            </w:r>
          </w:p>
        </w:tc>
        <w:tc>
          <w:tcPr>
            <w:tcW w:w="684" w:type="dxa"/>
            <w:vMerge w:val="restart"/>
            <w:tcBorders>
              <w:bottom w:val="nil"/>
            </w:tcBorders>
          </w:tcPr>
          <w:p>
            <w:pPr>
              <w:spacing w:line="264" w:lineRule="auto"/>
              <w:rPr>
                <w:rFonts w:ascii="宋体"/>
              </w:rPr>
            </w:pPr>
          </w:p>
          <w:p>
            <w:pPr>
              <w:spacing w:line="264" w:lineRule="auto"/>
              <w:rPr>
                <w:rFonts w:ascii="宋体"/>
              </w:rPr>
            </w:pPr>
          </w:p>
          <w:p>
            <w:pPr>
              <w:spacing w:line="264" w:lineRule="auto"/>
              <w:rPr>
                <w:rFonts w:ascii="宋体"/>
              </w:rPr>
            </w:pPr>
          </w:p>
          <w:p>
            <w:pPr>
              <w:spacing w:line="264" w:lineRule="auto"/>
              <w:rPr>
                <w:rFonts w:ascii="宋体"/>
              </w:rPr>
            </w:pPr>
          </w:p>
          <w:p>
            <w:pPr>
              <w:spacing w:before="61" w:line="560" w:lineRule="exact"/>
              <w:ind w:left="150"/>
              <w:rPr>
                <w:rFonts w:ascii="宋体" w:cs="仿宋"/>
                <w:sz w:val="19"/>
                <w:szCs w:val="19"/>
              </w:rPr>
            </w:pPr>
            <w:r>
              <w:rPr>
                <w:rFonts w:hint="eastAsia" w:ascii="宋体" w:hAnsi="宋体" w:cs="仿宋"/>
                <w:spacing w:val="4"/>
                <w:position w:val="28"/>
                <w:sz w:val="19"/>
                <w:szCs w:val="19"/>
              </w:rPr>
              <w:t>单位</w:t>
            </w:r>
          </w:p>
          <w:p>
            <w:pPr>
              <w:spacing w:line="227" w:lineRule="auto"/>
              <w:ind w:left="154"/>
              <w:rPr>
                <w:rFonts w:ascii="宋体" w:cs="仿宋"/>
                <w:sz w:val="19"/>
                <w:szCs w:val="19"/>
              </w:rPr>
            </w:pPr>
            <w:r>
              <w:rPr>
                <w:rFonts w:hint="eastAsia" w:ascii="宋体" w:hAnsi="宋体" w:cs="仿宋"/>
                <w:spacing w:val="2"/>
                <w:sz w:val="19"/>
                <w:szCs w:val="19"/>
              </w:rPr>
              <w:t>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89" w:type="dxa"/>
            <w:vMerge w:val="continue"/>
            <w:tcBorders>
              <w:top w:val="nil"/>
            </w:tcBorders>
          </w:tcPr>
          <w:p>
            <w:pPr>
              <w:rPr>
                <w:rFonts w:ascii="宋体"/>
              </w:rPr>
            </w:pPr>
          </w:p>
        </w:tc>
        <w:tc>
          <w:tcPr>
            <w:tcW w:w="566" w:type="dxa"/>
            <w:vMerge w:val="continue"/>
            <w:tcBorders>
              <w:top w:val="nil"/>
            </w:tcBorders>
            <w:textDirection w:val="tbRlV"/>
          </w:tcPr>
          <w:p>
            <w:pPr>
              <w:rPr>
                <w:rFonts w:ascii="宋体"/>
              </w:rPr>
            </w:pPr>
          </w:p>
        </w:tc>
        <w:tc>
          <w:tcPr>
            <w:tcW w:w="560" w:type="dxa"/>
            <w:vMerge w:val="continue"/>
            <w:tcBorders>
              <w:top w:val="nil"/>
            </w:tcBorders>
            <w:textDirection w:val="tbRlV"/>
          </w:tcPr>
          <w:p>
            <w:pPr>
              <w:rPr>
                <w:rFonts w:ascii="宋体"/>
              </w:rPr>
            </w:pPr>
          </w:p>
        </w:tc>
        <w:tc>
          <w:tcPr>
            <w:tcW w:w="609" w:type="dxa"/>
            <w:vMerge w:val="continue"/>
            <w:tcBorders>
              <w:top w:val="nil"/>
            </w:tcBorders>
          </w:tcPr>
          <w:p>
            <w:pPr>
              <w:rPr>
                <w:rFonts w:ascii="宋体"/>
              </w:rPr>
            </w:pPr>
          </w:p>
        </w:tc>
        <w:tc>
          <w:tcPr>
            <w:tcW w:w="679" w:type="dxa"/>
            <w:vMerge w:val="continue"/>
            <w:tcBorders>
              <w:top w:val="nil"/>
            </w:tcBorders>
          </w:tcPr>
          <w:p>
            <w:pPr>
              <w:rPr>
                <w:rFonts w:ascii="宋体"/>
              </w:rPr>
            </w:pPr>
          </w:p>
        </w:tc>
        <w:tc>
          <w:tcPr>
            <w:tcW w:w="679" w:type="dxa"/>
            <w:vMerge w:val="continue"/>
            <w:tcBorders>
              <w:top w:val="nil"/>
            </w:tcBorders>
          </w:tcPr>
          <w:p>
            <w:pPr>
              <w:rPr>
                <w:rFonts w:ascii="宋体"/>
              </w:rPr>
            </w:pPr>
          </w:p>
        </w:tc>
        <w:tc>
          <w:tcPr>
            <w:tcW w:w="680" w:type="dxa"/>
            <w:vMerge w:val="continue"/>
            <w:tcBorders>
              <w:top w:val="nil"/>
            </w:tcBorders>
          </w:tcPr>
          <w:p>
            <w:pPr>
              <w:rPr>
                <w:rFonts w:ascii="宋体"/>
              </w:rPr>
            </w:pPr>
          </w:p>
        </w:tc>
        <w:tc>
          <w:tcPr>
            <w:tcW w:w="679" w:type="dxa"/>
          </w:tcPr>
          <w:p>
            <w:pPr>
              <w:spacing w:line="263" w:lineRule="auto"/>
              <w:rPr>
                <w:rFonts w:ascii="宋体"/>
              </w:rPr>
            </w:pPr>
          </w:p>
          <w:p>
            <w:pPr>
              <w:spacing w:line="263" w:lineRule="auto"/>
              <w:rPr>
                <w:rFonts w:ascii="宋体"/>
              </w:rPr>
            </w:pPr>
          </w:p>
          <w:p>
            <w:pPr>
              <w:spacing w:line="263" w:lineRule="auto"/>
              <w:rPr>
                <w:rFonts w:ascii="宋体"/>
              </w:rPr>
            </w:pPr>
          </w:p>
          <w:p>
            <w:pPr>
              <w:spacing w:line="264" w:lineRule="auto"/>
              <w:rPr>
                <w:rFonts w:ascii="宋体"/>
              </w:rPr>
            </w:pPr>
          </w:p>
          <w:p>
            <w:pPr>
              <w:spacing w:before="62" w:line="226" w:lineRule="auto"/>
              <w:ind w:left="147"/>
              <w:rPr>
                <w:rFonts w:ascii="宋体" w:cs="仿宋"/>
                <w:sz w:val="19"/>
                <w:szCs w:val="19"/>
              </w:rPr>
            </w:pPr>
            <w:r>
              <w:rPr>
                <w:rFonts w:hint="eastAsia" w:ascii="宋体" w:hAnsi="宋体" w:cs="仿宋"/>
                <w:spacing w:val="6"/>
                <w:sz w:val="19"/>
                <w:szCs w:val="19"/>
              </w:rPr>
              <w:t>小</w:t>
            </w:r>
            <w:r>
              <w:rPr>
                <w:rFonts w:hint="eastAsia" w:ascii="宋体" w:hAnsi="宋体" w:cs="仿宋"/>
                <w:spacing w:val="5"/>
                <w:sz w:val="19"/>
                <w:szCs w:val="19"/>
              </w:rPr>
              <w:t>计</w:t>
            </w:r>
          </w:p>
        </w:tc>
        <w:tc>
          <w:tcPr>
            <w:tcW w:w="680" w:type="dxa"/>
          </w:tcPr>
          <w:p>
            <w:pPr>
              <w:spacing w:line="258" w:lineRule="auto"/>
              <w:rPr>
                <w:rFonts w:ascii="宋体"/>
              </w:rPr>
            </w:pPr>
          </w:p>
          <w:p>
            <w:pPr>
              <w:spacing w:line="258" w:lineRule="auto"/>
              <w:rPr>
                <w:rFonts w:ascii="宋体"/>
              </w:rPr>
            </w:pPr>
          </w:p>
          <w:p>
            <w:pPr>
              <w:spacing w:line="258" w:lineRule="auto"/>
              <w:rPr>
                <w:rFonts w:ascii="宋体"/>
              </w:rPr>
            </w:pPr>
          </w:p>
          <w:p>
            <w:pPr>
              <w:spacing w:before="62" w:line="559" w:lineRule="exact"/>
              <w:ind w:left="151"/>
              <w:rPr>
                <w:rFonts w:ascii="宋体" w:cs="仿宋"/>
                <w:sz w:val="19"/>
                <w:szCs w:val="19"/>
              </w:rPr>
            </w:pPr>
            <w:r>
              <w:rPr>
                <w:rFonts w:hint="eastAsia" w:ascii="宋体" w:hAnsi="宋体" w:cs="仿宋"/>
                <w:spacing w:val="3"/>
                <w:position w:val="28"/>
                <w:sz w:val="19"/>
                <w:szCs w:val="19"/>
              </w:rPr>
              <w:t>事业</w:t>
            </w:r>
          </w:p>
          <w:p>
            <w:pPr>
              <w:spacing w:line="226" w:lineRule="auto"/>
              <w:ind w:left="160"/>
              <w:rPr>
                <w:rFonts w:ascii="宋体" w:cs="仿宋"/>
                <w:sz w:val="19"/>
                <w:szCs w:val="19"/>
              </w:rPr>
            </w:pPr>
            <w:r>
              <w:rPr>
                <w:rFonts w:hint="eastAsia" w:ascii="宋体" w:hAnsi="宋体" w:cs="仿宋"/>
                <w:spacing w:val="-1"/>
                <w:sz w:val="19"/>
                <w:szCs w:val="19"/>
              </w:rPr>
              <w:t>收入</w:t>
            </w:r>
          </w:p>
        </w:tc>
        <w:tc>
          <w:tcPr>
            <w:tcW w:w="680" w:type="dxa"/>
          </w:tcPr>
          <w:p>
            <w:pPr>
              <w:spacing w:before="281" w:line="560" w:lineRule="exact"/>
              <w:ind w:left="151"/>
              <w:rPr>
                <w:rFonts w:ascii="宋体" w:cs="仿宋"/>
                <w:sz w:val="19"/>
                <w:szCs w:val="19"/>
              </w:rPr>
            </w:pPr>
            <w:r>
              <w:rPr>
                <w:rFonts w:hint="eastAsia" w:ascii="宋体" w:hAnsi="宋体" w:cs="仿宋"/>
                <w:spacing w:val="3"/>
                <w:position w:val="28"/>
                <w:sz w:val="19"/>
                <w:szCs w:val="19"/>
              </w:rPr>
              <w:t>事业</w:t>
            </w:r>
          </w:p>
          <w:p>
            <w:pPr>
              <w:spacing w:line="224" w:lineRule="auto"/>
              <w:ind w:left="149"/>
              <w:rPr>
                <w:rFonts w:ascii="宋体" w:cs="仿宋"/>
                <w:sz w:val="19"/>
                <w:szCs w:val="19"/>
              </w:rPr>
            </w:pPr>
            <w:r>
              <w:rPr>
                <w:rFonts w:hint="eastAsia" w:ascii="宋体" w:hAnsi="宋体" w:cs="仿宋"/>
                <w:spacing w:val="4"/>
                <w:sz w:val="19"/>
                <w:szCs w:val="19"/>
              </w:rPr>
              <w:t>单位</w:t>
            </w:r>
          </w:p>
          <w:p>
            <w:pPr>
              <w:spacing w:line="265" w:lineRule="auto"/>
              <w:rPr>
                <w:rFonts w:ascii="宋体"/>
              </w:rPr>
            </w:pPr>
          </w:p>
          <w:p>
            <w:pPr>
              <w:spacing w:before="61" w:line="227" w:lineRule="auto"/>
              <w:ind w:left="149"/>
              <w:rPr>
                <w:rFonts w:ascii="宋体" w:cs="仿宋"/>
                <w:sz w:val="19"/>
                <w:szCs w:val="19"/>
              </w:rPr>
            </w:pPr>
            <w:r>
              <w:rPr>
                <w:rFonts w:hint="eastAsia" w:ascii="宋体" w:hAnsi="宋体" w:cs="仿宋"/>
                <w:spacing w:val="4"/>
                <w:sz w:val="19"/>
                <w:szCs w:val="19"/>
              </w:rPr>
              <w:t>经营</w:t>
            </w:r>
          </w:p>
          <w:p>
            <w:pPr>
              <w:spacing w:line="263" w:lineRule="auto"/>
              <w:rPr>
                <w:rFonts w:ascii="宋体"/>
              </w:rPr>
            </w:pPr>
          </w:p>
          <w:p>
            <w:pPr>
              <w:spacing w:before="62" w:line="227" w:lineRule="auto"/>
              <w:ind w:left="159"/>
              <w:rPr>
                <w:rFonts w:ascii="宋体" w:cs="仿宋"/>
                <w:sz w:val="19"/>
                <w:szCs w:val="19"/>
              </w:rPr>
            </w:pPr>
            <w:r>
              <w:rPr>
                <w:rFonts w:hint="eastAsia" w:ascii="宋体" w:hAnsi="宋体" w:cs="仿宋"/>
                <w:spacing w:val="-1"/>
                <w:sz w:val="19"/>
                <w:szCs w:val="19"/>
              </w:rPr>
              <w:t>收入</w:t>
            </w:r>
          </w:p>
        </w:tc>
        <w:tc>
          <w:tcPr>
            <w:tcW w:w="680" w:type="dxa"/>
          </w:tcPr>
          <w:p>
            <w:pPr>
              <w:spacing w:line="247" w:lineRule="auto"/>
              <w:rPr>
                <w:rFonts w:ascii="宋体"/>
              </w:rPr>
            </w:pPr>
          </w:p>
          <w:p>
            <w:pPr>
              <w:spacing w:line="248" w:lineRule="auto"/>
              <w:rPr>
                <w:rFonts w:ascii="宋体"/>
              </w:rPr>
            </w:pPr>
          </w:p>
          <w:p>
            <w:pPr>
              <w:spacing w:before="62" w:line="561" w:lineRule="exact"/>
              <w:ind w:left="151"/>
              <w:rPr>
                <w:rFonts w:ascii="宋体" w:cs="仿宋"/>
                <w:sz w:val="19"/>
                <w:szCs w:val="19"/>
              </w:rPr>
            </w:pPr>
            <w:r>
              <w:rPr>
                <w:rFonts w:hint="eastAsia" w:ascii="宋体" w:hAnsi="宋体" w:cs="仿宋"/>
                <w:spacing w:val="4"/>
                <w:position w:val="28"/>
                <w:sz w:val="19"/>
                <w:szCs w:val="19"/>
              </w:rPr>
              <w:t>上级</w:t>
            </w:r>
          </w:p>
          <w:p>
            <w:pPr>
              <w:spacing w:line="225" w:lineRule="auto"/>
              <w:ind w:left="152"/>
              <w:rPr>
                <w:rFonts w:ascii="宋体" w:cs="仿宋"/>
                <w:sz w:val="19"/>
                <w:szCs w:val="19"/>
              </w:rPr>
            </w:pPr>
            <w:r>
              <w:rPr>
                <w:rFonts w:hint="eastAsia" w:ascii="宋体" w:hAnsi="宋体" w:cs="仿宋"/>
                <w:spacing w:val="3"/>
                <w:sz w:val="19"/>
                <w:szCs w:val="19"/>
              </w:rPr>
              <w:t>补助</w:t>
            </w:r>
          </w:p>
          <w:p>
            <w:pPr>
              <w:spacing w:line="263" w:lineRule="auto"/>
              <w:rPr>
                <w:rFonts w:ascii="宋体"/>
              </w:rPr>
            </w:pPr>
          </w:p>
          <w:p>
            <w:pPr>
              <w:spacing w:before="62" w:line="227" w:lineRule="auto"/>
              <w:ind w:left="161"/>
              <w:rPr>
                <w:rFonts w:ascii="宋体" w:cs="仿宋"/>
                <w:sz w:val="19"/>
                <w:szCs w:val="19"/>
              </w:rPr>
            </w:pPr>
            <w:r>
              <w:rPr>
                <w:rFonts w:hint="eastAsia" w:ascii="宋体" w:hAnsi="宋体" w:cs="仿宋"/>
                <w:spacing w:val="-1"/>
                <w:sz w:val="19"/>
                <w:szCs w:val="19"/>
              </w:rPr>
              <w:t>收入</w:t>
            </w:r>
          </w:p>
        </w:tc>
        <w:tc>
          <w:tcPr>
            <w:tcW w:w="679" w:type="dxa"/>
          </w:tcPr>
          <w:p>
            <w:pPr>
              <w:spacing w:before="281" w:line="560" w:lineRule="exact"/>
              <w:ind w:left="160"/>
              <w:rPr>
                <w:rFonts w:ascii="宋体" w:cs="仿宋"/>
                <w:sz w:val="19"/>
                <w:szCs w:val="19"/>
              </w:rPr>
            </w:pPr>
            <w:r>
              <w:rPr>
                <w:rFonts w:hint="eastAsia" w:ascii="宋体" w:hAnsi="宋体" w:cs="仿宋"/>
                <w:spacing w:val="-1"/>
                <w:position w:val="28"/>
                <w:sz w:val="19"/>
                <w:szCs w:val="19"/>
              </w:rPr>
              <w:t>附属</w:t>
            </w:r>
          </w:p>
          <w:p>
            <w:pPr>
              <w:spacing w:line="224" w:lineRule="auto"/>
              <w:ind w:left="150"/>
              <w:rPr>
                <w:rFonts w:ascii="宋体" w:cs="仿宋"/>
                <w:sz w:val="19"/>
                <w:szCs w:val="19"/>
              </w:rPr>
            </w:pPr>
            <w:r>
              <w:rPr>
                <w:rFonts w:hint="eastAsia" w:ascii="宋体" w:hAnsi="宋体" w:cs="仿宋"/>
                <w:spacing w:val="4"/>
                <w:sz w:val="19"/>
                <w:szCs w:val="19"/>
              </w:rPr>
              <w:t>单位</w:t>
            </w:r>
          </w:p>
          <w:p>
            <w:pPr>
              <w:spacing w:line="264" w:lineRule="auto"/>
              <w:rPr>
                <w:rFonts w:ascii="宋体"/>
              </w:rPr>
            </w:pPr>
          </w:p>
          <w:p>
            <w:pPr>
              <w:spacing w:before="62" w:line="228" w:lineRule="auto"/>
              <w:ind w:left="150"/>
              <w:rPr>
                <w:rFonts w:ascii="宋体" w:cs="仿宋"/>
                <w:sz w:val="19"/>
                <w:szCs w:val="19"/>
              </w:rPr>
            </w:pPr>
            <w:r>
              <w:rPr>
                <w:rFonts w:hint="eastAsia" w:ascii="宋体" w:hAnsi="宋体" w:cs="仿宋"/>
                <w:spacing w:val="4"/>
                <w:sz w:val="19"/>
                <w:szCs w:val="19"/>
              </w:rPr>
              <w:t>上缴</w:t>
            </w:r>
          </w:p>
          <w:p>
            <w:pPr>
              <w:spacing w:line="263" w:lineRule="auto"/>
              <w:rPr>
                <w:rFonts w:ascii="宋体"/>
              </w:rPr>
            </w:pPr>
          </w:p>
          <w:p>
            <w:pPr>
              <w:spacing w:before="61" w:line="227" w:lineRule="auto"/>
              <w:ind w:left="160"/>
              <w:rPr>
                <w:rFonts w:ascii="宋体" w:cs="仿宋"/>
                <w:sz w:val="19"/>
                <w:szCs w:val="19"/>
              </w:rPr>
            </w:pPr>
            <w:r>
              <w:rPr>
                <w:rFonts w:hint="eastAsia" w:ascii="宋体" w:hAnsi="宋体" w:cs="仿宋"/>
                <w:spacing w:val="-1"/>
                <w:sz w:val="19"/>
                <w:szCs w:val="19"/>
              </w:rPr>
              <w:t>收入</w:t>
            </w:r>
          </w:p>
        </w:tc>
        <w:tc>
          <w:tcPr>
            <w:tcW w:w="680" w:type="dxa"/>
          </w:tcPr>
          <w:p>
            <w:pPr>
              <w:spacing w:line="258" w:lineRule="auto"/>
              <w:rPr>
                <w:rFonts w:ascii="宋体"/>
              </w:rPr>
            </w:pPr>
          </w:p>
          <w:p>
            <w:pPr>
              <w:spacing w:line="258" w:lineRule="auto"/>
              <w:rPr>
                <w:rFonts w:ascii="宋体"/>
              </w:rPr>
            </w:pPr>
          </w:p>
          <w:p>
            <w:pPr>
              <w:spacing w:line="258" w:lineRule="auto"/>
              <w:rPr>
                <w:rFonts w:ascii="宋体"/>
              </w:rPr>
            </w:pPr>
          </w:p>
          <w:p>
            <w:pPr>
              <w:spacing w:before="62" w:line="559" w:lineRule="exact"/>
              <w:ind w:left="145"/>
              <w:rPr>
                <w:rFonts w:ascii="宋体" w:cs="仿宋"/>
                <w:sz w:val="19"/>
                <w:szCs w:val="19"/>
              </w:rPr>
            </w:pPr>
            <w:r>
              <w:rPr>
                <w:rFonts w:hint="eastAsia" w:ascii="宋体" w:hAnsi="宋体" w:cs="仿宋"/>
                <w:spacing w:val="6"/>
                <w:position w:val="28"/>
                <w:sz w:val="19"/>
                <w:szCs w:val="19"/>
              </w:rPr>
              <w:t>其他</w:t>
            </w:r>
          </w:p>
          <w:p>
            <w:pPr>
              <w:spacing w:line="226" w:lineRule="auto"/>
              <w:ind w:left="160"/>
              <w:rPr>
                <w:rFonts w:ascii="宋体" w:cs="仿宋"/>
                <w:sz w:val="19"/>
                <w:szCs w:val="19"/>
              </w:rPr>
            </w:pPr>
            <w:r>
              <w:rPr>
                <w:rFonts w:hint="eastAsia" w:ascii="宋体" w:hAnsi="宋体" w:cs="仿宋"/>
                <w:spacing w:val="-1"/>
                <w:sz w:val="19"/>
                <w:szCs w:val="19"/>
              </w:rPr>
              <w:t>收入</w:t>
            </w:r>
          </w:p>
        </w:tc>
        <w:tc>
          <w:tcPr>
            <w:tcW w:w="680" w:type="dxa"/>
            <w:vMerge w:val="continue"/>
            <w:tcBorders>
              <w:top w:val="nil"/>
            </w:tcBorders>
          </w:tcPr>
          <w:p>
            <w:pPr>
              <w:rPr>
                <w:rFonts w:ascii="宋体"/>
              </w:rPr>
            </w:pPr>
          </w:p>
        </w:tc>
        <w:tc>
          <w:tcPr>
            <w:tcW w:w="680" w:type="dxa"/>
            <w:vMerge w:val="continue"/>
            <w:tcBorders>
              <w:top w:val="nil"/>
            </w:tcBorders>
          </w:tcPr>
          <w:p>
            <w:pPr>
              <w:rPr>
                <w:rFonts w:ascii="宋体"/>
              </w:rPr>
            </w:pPr>
          </w:p>
        </w:tc>
        <w:tc>
          <w:tcPr>
            <w:tcW w:w="680" w:type="dxa"/>
            <w:vMerge w:val="continue"/>
            <w:tcBorders>
              <w:top w:val="nil"/>
            </w:tcBorders>
          </w:tcPr>
          <w:p>
            <w:pPr>
              <w:rPr>
                <w:rFonts w:ascii="宋体"/>
              </w:rPr>
            </w:pPr>
          </w:p>
        </w:tc>
        <w:tc>
          <w:tcPr>
            <w:tcW w:w="680" w:type="dxa"/>
            <w:vMerge w:val="continue"/>
            <w:tcBorders>
              <w:top w:val="nil"/>
            </w:tcBorders>
          </w:tcPr>
          <w:p>
            <w:pPr>
              <w:rPr>
                <w:rFonts w:ascii="宋体"/>
              </w:rPr>
            </w:pPr>
          </w:p>
        </w:tc>
        <w:tc>
          <w:tcPr>
            <w:tcW w:w="680" w:type="dxa"/>
            <w:vMerge w:val="continue"/>
            <w:tcBorders>
              <w:top w:val="nil"/>
            </w:tcBorders>
          </w:tcPr>
          <w:p>
            <w:pPr>
              <w:rPr>
                <w:rFonts w:ascii="宋体"/>
              </w:rPr>
            </w:pPr>
          </w:p>
        </w:tc>
        <w:tc>
          <w:tcPr>
            <w:tcW w:w="684" w:type="dxa"/>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89" w:type="dxa"/>
          </w:tcPr>
          <w:p>
            <w:pPr>
              <w:spacing w:before="282" w:line="225" w:lineRule="auto"/>
              <w:ind w:left="108"/>
              <w:rPr>
                <w:rFonts w:hint="default" w:ascii="宋体" w:eastAsia="宋体" w:cs="仿宋"/>
                <w:sz w:val="19"/>
                <w:szCs w:val="19"/>
                <w:lang w:val="en-US" w:eastAsia="zh-CN"/>
              </w:rPr>
            </w:pPr>
            <w:r>
              <w:rPr>
                <w:rFonts w:hint="eastAsia" w:ascii="宋体" w:hAnsi="宋体" w:cs="Tahoma"/>
                <w:sz w:val="19"/>
                <w:szCs w:val="19"/>
                <w:lang w:val="en-US" w:eastAsia="zh-CN"/>
              </w:rPr>
              <w:t>宿松县总工会</w:t>
            </w:r>
          </w:p>
        </w:tc>
        <w:tc>
          <w:tcPr>
            <w:tcW w:w="566" w:type="dxa"/>
          </w:tcPr>
          <w:p>
            <w:pPr>
              <w:rPr>
                <w:rFonts w:hint="default" w:ascii="宋体" w:eastAsia="宋体"/>
                <w:sz w:val="18"/>
                <w:szCs w:val="18"/>
                <w:lang w:val="en-US" w:eastAsia="zh-CN"/>
              </w:rPr>
            </w:pPr>
            <w:r>
              <w:rPr>
                <w:rFonts w:hint="eastAsia" w:ascii="宋体"/>
                <w:sz w:val="18"/>
                <w:szCs w:val="18"/>
                <w:lang w:val="en-US" w:eastAsia="zh-CN"/>
              </w:rPr>
              <w:t>331.27</w:t>
            </w:r>
          </w:p>
        </w:tc>
        <w:tc>
          <w:tcPr>
            <w:tcW w:w="560" w:type="dxa"/>
          </w:tcPr>
          <w:p>
            <w:pPr>
              <w:rPr>
                <w:rFonts w:hint="default" w:ascii="宋体" w:eastAsia="宋体"/>
                <w:sz w:val="18"/>
                <w:szCs w:val="18"/>
                <w:lang w:val="en-US" w:eastAsia="zh-CN"/>
              </w:rPr>
            </w:pPr>
            <w:r>
              <w:rPr>
                <w:rFonts w:hint="eastAsia" w:ascii="宋体"/>
                <w:sz w:val="18"/>
                <w:szCs w:val="18"/>
                <w:lang w:val="en-US" w:eastAsia="zh-CN"/>
              </w:rPr>
              <w:t>331.27</w:t>
            </w:r>
          </w:p>
        </w:tc>
        <w:tc>
          <w:tcPr>
            <w:tcW w:w="609" w:type="dxa"/>
          </w:tcPr>
          <w:p>
            <w:pPr>
              <w:rPr>
                <w:rFonts w:hint="default" w:ascii="宋体" w:eastAsia="宋体"/>
                <w:sz w:val="18"/>
                <w:szCs w:val="18"/>
                <w:lang w:val="en-US" w:eastAsia="zh-CN"/>
              </w:rPr>
            </w:pPr>
            <w:r>
              <w:rPr>
                <w:rFonts w:hint="eastAsia" w:ascii="宋体"/>
                <w:sz w:val="18"/>
                <w:szCs w:val="18"/>
                <w:lang w:val="en-US" w:eastAsia="zh-CN"/>
              </w:rPr>
              <w:t>331.27</w:t>
            </w:r>
          </w:p>
        </w:tc>
        <w:tc>
          <w:tcPr>
            <w:tcW w:w="679"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4"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89" w:type="dxa"/>
          </w:tcPr>
          <w:p>
            <w:pPr>
              <w:spacing w:before="283" w:line="225" w:lineRule="auto"/>
              <w:ind w:left="108"/>
              <w:rPr>
                <w:rFonts w:ascii="宋体" w:cs="仿宋"/>
                <w:sz w:val="19"/>
                <w:szCs w:val="19"/>
              </w:rPr>
            </w:pPr>
          </w:p>
        </w:tc>
        <w:tc>
          <w:tcPr>
            <w:tcW w:w="566" w:type="dxa"/>
          </w:tcPr>
          <w:p>
            <w:pPr>
              <w:rPr>
                <w:rFonts w:ascii="宋体"/>
                <w:sz w:val="18"/>
                <w:szCs w:val="18"/>
              </w:rPr>
            </w:pPr>
          </w:p>
        </w:tc>
        <w:tc>
          <w:tcPr>
            <w:tcW w:w="560" w:type="dxa"/>
          </w:tcPr>
          <w:p>
            <w:pPr>
              <w:rPr>
                <w:rFonts w:ascii="宋体"/>
                <w:sz w:val="18"/>
                <w:szCs w:val="18"/>
              </w:rPr>
            </w:pPr>
          </w:p>
        </w:tc>
        <w:tc>
          <w:tcPr>
            <w:tcW w:w="609" w:type="dxa"/>
          </w:tcPr>
          <w:p>
            <w:pPr>
              <w:rPr>
                <w:rFonts w:ascii="宋体"/>
                <w:sz w:val="18"/>
                <w:szCs w:val="18"/>
              </w:rPr>
            </w:pPr>
          </w:p>
        </w:tc>
        <w:tc>
          <w:tcPr>
            <w:tcW w:w="679"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4"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89" w:type="dxa"/>
          </w:tcPr>
          <w:p>
            <w:pPr>
              <w:spacing w:before="283" w:line="224" w:lineRule="auto"/>
              <w:ind w:left="108"/>
              <w:rPr>
                <w:rFonts w:ascii="宋体" w:cs="Tahoma"/>
                <w:sz w:val="19"/>
                <w:szCs w:val="19"/>
              </w:rPr>
            </w:pPr>
          </w:p>
        </w:tc>
        <w:tc>
          <w:tcPr>
            <w:tcW w:w="566" w:type="dxa"/>
          </w:tcPr>
          <w:p>
            <w:pPr>
              <w:rPr>
                <w:rFonts w:ascii="宋体"/>
                <w:sz w:val="18"/>
                <w:szCs w:val="18"/>
              </w:rPr>
            </w:pPr>
          </w:p>
        </w:tc>
        <w:tc>
          <w:tcPr>
            <w:tcW w:w="560" w:type="dxa"/>
          </w:tcPr>
          <w:p>
            <w:pPr>
              <w:rPr>
                <w:rFonts w:ascii="宋体"/>
                <w:sz w:val="18"/>
                <w:szCs w:val="18"/>
              </w:rPr>
            </w:pPr>
          </w:p>
        </w:tc>
        <w:tc>
          <w:tcPr>
            <w:tcW w:w="609" w:type="dxa"/>
          </w:tcPr>
          <w:p>
            <w:pPr>
              <w:rPr>
                <w:rFonts w:ascii="宋体"/>
                <w:sz w:val="18"/>
                <w:szCs w:val="18"/>
              </w:rPr>
            </w:pPr>
          </w:p>
        </w:tc>
        <w:tc>
          <w:tcPr>
            <w:tcW w:w="679"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4"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089" w:type="dxa"/>
          </w:tcPr>
          <w:p>
            <w:pPr>
              <w:spacing w:before="284" w:line="224" w:lineRule="auto"/>
              <w:ind w:left="108"/>
              <w:rPr>
                <w:rFonts w:ascii="宋体" w:cs="Tahoma"/>
                <w:sz w:val="19"/>
                <w:szCs w:val="19"/>
              </w:rPr>
            </w:pPr>
          </w:p>
        </w:tc>
        <w:tc>
          <w:tcPr>
            <w:tcW w:w="566" w:type="dxa"/>
          </w:tcPr>
          <w:p>
            <w:pPr>
              <w:rPr>
                <w:rFonts w:ascii="宋体"/>
                <w:sz w:val="18"/>
                <w:szCs w:val="18"/>
              </w:rPr>
            </w:pPr>
          </w:p>
        </w:tc>
        <w:tc>
          <w:tcPr>
            <w:tcW w:w="560" w:type="dxa"/>
          </w:tcPr>
          <w:p>
            <w:pPr>
              <w:rPr>
                <w:rFonts w:ascii="宋体"/>
                <w:sz w:val="18"/>
                <w:szCs w:val="18"/>
              </w:rPr>
            </w:pPr>
          </w:p>
        </w:tc>
        <w:tc>
          <w:tcPr>
            <w:tcW w:w="609" w:type="dxa"/>
          </w:tcPr>
          <w:p>
            <w:pPr>
              <w:rPr>
                <w:rFonts w:ascii="宋体"/>
                <w:sz w:val="18"/>
                <w:szCs w:val="18"/>
              </w:rPr>
            </w:pPr>
          </w:p>
        </w:tc>
        <w:tc>
          <w:tcPr>
            <w:tcW w:w="679"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4"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089" w:type="dxa"/>
          </w:tcPr>
          <w:p>
            <w:pPr>
              <w:spacing w:before="67" w:line="70" w:lineRule="exact"/>
              <w:ind w:left="325"/>
              <w:rPr>
                <w:rFonts w:ascii="宋体" w:cs="Tahoma"/>
                <w:sz w:val="22"/>
                <w:szCs w:val="22"/>
              </w:rPr>
            </w:pPr>
          </w:p>
        </w:tc>
        <w:tc>
          <w:tcPr>
            <w:tcW w:w="566" w:type="dxa"/>
          </w:tcPr>
          <w:p>
            <w:pPr>
              <w:rPr>
                <w:rFonts w:ascii="宋体"/>
                <w:sz w:val="18"/>
                <w:szCs w:val="18"/>
              </w:rPr>
            </w:pPr>
          </w:p>
        </w:tc>
        <w:tc>
          <w:tcPr>
            <w:tcW w:w="560" w:type="dxa"/>
          </w:tcPr>
          <w:p>
            <w:pPr>
              <w:rPr>
                <w:rFonts w:ascii="宋体"/>
                <w:sz w:val="18"/>
                <w:szCs w:val="18"/>
              </w:rPr>
            </w:pPr>
          </w:p>
        </w:tc>
        <w:tc>
          <w:tcPr>
            <w:tcW w:w="609" w:type="dxa"/>
          </w:tcPr>
          <w:p>
            <w:pPr>
              <w:rPr>
                <w:rFonts w:ascii="宋体"/>
                <w:sz w:val="18"/>
                <w:szCs w:val="18"/>
              </w:rPr>
            </w:pPr>
          </w:p>
        </w:tc>
        <w:tc>
          <w:tcPr>
            <w:tcW w:w="679"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79"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0" w:type="dxa"/>
          </w:tcPr>
          <w:p>
            <w:pPr>
              <w:rPr>
                <w:rFonts w:ascii="宋体"/>
                <w:sz w:val="18"/>
                <w:szCs w:val="18"/>
              </w:rPr>
            </w:pPr>
          </w:p>
        </w:tc>
        <w:tc>
          <w:tcPr>
            <w:tcW w:w="684" w:type="dxa"/>
          </w:tcPr>
          <w:p>
            <w:pPr>
              <w:rPr>
                <w:rFonts w:ascii="宋体"/>
                <w:sz w:val="18"/>
                <w:szCs w:val="18"/>
              </w:rPr>
            </w:pPr>
          </w:p>
        </w:tc>
      </w:tr>
    </w:tbl>
    <w:p/>
    <w:p>
      <w:pPr>
        <w:sectPr>
          <w:footerReference r:id="rId7" w:type="default"/>
          <w:pgSz w:w="16783" w:h="11850" w:orient="landscape"/>
          <w:pgMar w:top="1474" w:right="1701" w:bottom="1474" w:left="1701" w:header="851" w:footer="1418" w:gutter="0"/>
          <w:pgBorders>
            <w:top w:val="none" w:sz="0" w:space="0"/>
            <w:left w:val="none" w:sz="0" w:space="0"/>
            <w:bottom w:val="none" w:sz="0" w:space="0"/>
            <w:right w:val="none" w:sz="0" w:space="0"/>
          </w:pgBorders>
          <w:pgNumType w:fmt="numberInDash"/>
          <w:cols w:space="720" w:num="1"/>
        </w:sectPr>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rPr>
        <w:t xml:space="preserve"> </w:t>
      </w:r>
      <w:r>
        <w:rPr>
          <w:rFonts w:ascii="宋体" w:hAnsi="宋体" w:cs="仿宋"/>
          <w:spacing w:val="6"/>
          <w:sz w:val="22"/>
          <w:szCs w:val="22"/>
          <w:u w:val="single"/>
        </w:rPr>
        <w:t>(</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3</w:t>
      </w:r>
    </w:p>
    <w:p>
      <w:pPr>
        <w:spacing w:line="346" w:lineRule="auto"/>
      </w:pP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年支出总表</w:t>
      </w:r>
    </w:p>
    <w:p>
      <w:pPr>
        <w:spacing w:line="441" w:lineRule="auto"/>
      </w:pP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51" w:lineRule="exact"/>
      </w:pPr>
    </w:p>
    <w:tbl>
      <w:tblPr>
        <w:tblStyle w:val="10"/>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2970"/>
        <w:gridCol w:w="698"/>
        <w:gridCol w:w="760"/>
        <w:gridCol w:w="740"/>
        <w:gridCol w:w="919"/>
        <w:gridCol w:w="869"/>
        <w:gridCol w:w="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058" w:type="dxa"/>
          </w:tcPr>
          <w:p>
            <w:pPr>
              <w:spacing w:line="469" w:lineRule="auto"/>
              <w:rPr>
                <w:rFonts w:ascii="宋体"/>
                <w:b/>
              </w:rPr>
            </w:pPr>
          </w:p>
          <w:p>
            <w:pPr>
              <w:spacing w:before="71" w:line="562" w:lineRule="exact"/>
              <w:ind w:left="320"/>
              <w:rPr>
                <w:rFonts w:ascii="宋体" w:cs="仿宋"/>
                <w:b/>
                <w:sz w:val="22"/>
                <w:szCs w:val="22"/>
              </w:rPr>
            </w:pPr>
            <w:r>
              <w:rPr>
                <w:rFonts w:hint="eastAsia" w:ascii="宋体" w:hAnsi="宋体" w:cs="仿宋"/>
                <w:b/>
                <w:spacing w:val="-4"/>
                <w:position w:val="26"/>
                <w:sz w:val="22"/>
                <w:szCs w:val="22"/>
              </w:rPr>
              <w:t>科</w:t>
            </w:r>
            <w:r>
              <w:rPr>
                <w:rFonts w:hint="eastAsia" w:ascii="宋体" w:hAnsi="宋体" w:cs="仿宋"/>
                <w:b/>
                <w:spacing w:val="-3"/>
                <w:position w:val="26"/>
                <w:sz w:val="22"/>
                <w:szCs w:val="22"/>
              </w:rPr>
              <w:t>目</w:t>
            </w:r>
          </w:p>
          <w:p>
            <w:pPr>
              <w:spacing w:line="219" w:lineRule="auto"/>
              <w:ind w:left="321"/>
              <w:rPr>
                <w:rFonts w:ascii="宋体" w:cs="仿宋"/>
                <w:b/>
                <w:sz w:val="22"/>
                <w:szCs w:val="22"/>
              </w:rPr>
            </w:pPr>
            <w:r>
              <w:rPr>
                <w:rFonts w:hint="eastAsia" w:ascii="宋体" w:hAnsi="宋体" w:cs="仿宋"/>
                <w:b/>
                <w:spacing w:val="-4"/>
                <w:sz w:val="22"/>
                <w:szCs w:val="22"/>
              </w:rPr>
              <w:t>编码</w:t>
            </w:r>
          </w:p>
        </w:tc>
        <w:tc>
          <w:tcPr>
            <w:tcW w:w="2970" w:type="dxa"/>
          </w:tcPr>
          <w:p>
            <w:pPr>
              <w:spacing w:line="249" w:lineRule="auto"/>
              <w:rPr>
                <w:rFonts w:ascii="宋体"/>
                <w:b/>
              </w:rPr>
            </w:pPr>
          </w:p>
          <w:p>
            <w:pPr>
              <w:spacing w:line="249" w:lineRule="auto"/>
              <w:rPr>
                <w:rFonts w:ascii="宋体"/>
                <w:b/>
              </w:rPr>
            </w:pPr>
          </w:p>
          <w:p>
            <w:pPr>
              <w:spacing w:line="249" w:lineRule="auto"/>
              <w:rPr>
                <w:rFonts w:ascii="宋体"/>
                <w:b/>
              </w:rPr>
            </w:pPr>
          </w:p>
          <w:p>
            <w:pPr>
              <w:spacing w:before="72" w:line="217" w:lineRule="auto"/>
              <w:ind w:left="1019"/>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目名称</w:t>
            </w:r>
          </w:p>
        </w:tc>
        <w:tc>
          <w:tcPr>
            <w:tcW w:w="698" w:type="dxa"/>
          </w:tcPr>
          <w:p>
            <w:pPr>
              <w:spacing w:line="249" w:lineRule="auto"/>
              <w:rPr>
                <w:rFonts w:ascii="宋体"/>
                <w:b/>
              </w:rPr>
            </w:pPr>
          </w:p>
          <w:p>
            <w:pPr>
              <w:spacing w:line="249" w:lineRule="auto"/>
              <w:rPr>
                <w:rFonts w:ascii="宋体"/>
                <w:b/>
              </w:rPr>
            </w:pPr>
          </w:p>
          <w:p>
            <w:pPr>
              <w:spacing w:line="250" w:lineRule="auto"/>
              <w:rPr>
                <w:rFonts w:ascii="宋体"/>
                <w:b/>
              </w:rPr>
            </w:pPr>
          </w:p>
          <w:p>
            <w:pPr>
              <w:spacing w:before="72" w:line="218" w:lineRule="auto"/>
              <w:ind w:left="184"/>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760" w:type="dxa"/>
          </w:tcPr>
          <w:p>
            <w:pPr>
              <w:spacing w:line="469" w:lineRule="auto"/>
              <w:rPr>
                <w:rFonts w:ascii="宋体"/>
                <w:b/>
              </w:rPr>
            </w:pPr>
          </w:p>
          <w:p>
            <w:pPr>
              <w:spacing w:before="71" w:line="562" w:lineRule="exact"/>
              <w:ind w:left="168"/>
              <w:rPr>
                <w:rFonts w:ascii="宋体" w:cs="仿宋"/>
                <w:b/>
                <w:sz w:val="22"/>
                <w:szCs w:val="22"/>
              </w:rPr>
            </w:pPr>
            <w:r>
              <w:rPr>
                <w:rFonts w:hint="eastAsia" w:ascii="宋体" w:hAnsi="宋体" w:cs="仿宋"/>
                <w:b/>
                <w:spacing w:val="-3"/>
                <w:position w:val="26"/>
                <w:sz w:val="22"/>
                <w:szCs w:val="22"/>
              </w:rPr>
              <w:t>基</w:t>
            </w:r>
            <w:r>
              <w:rPr>
                <w:rFonts w:hint="eastAsia" w:ascii="宋体" w:hAnsi="宋体" w:cs="仿宋"/>
                <w:b/>
                <w:spacing w:val="-2"/>
                <w:position w:val="26"/>
                <w:sz w:val="22"/>
                <w:szCs w:val="22"/>
              </w:rPr>
              <w:t>本</w:t>
            </w:r>
          </w:p>
          <w:p>
            <w:pPr>
              <w:spacing w:line="219" w:lineRule="auto"/>
              <w:ind w:left="177"/>
              <w:rPr>
                <w:rFonts w:ascii="宋体" w:cs="仿宋"/>
                <w:b/>
                <w:sz w:val="22"/>
                <w:szCs w:val="22"/>
              </w:rPr>
            </w:pPr>
            <w:r>
              <w:rPr>
                <w:rFonts w:hint="eastAsia" w:ascii="宋体" w:hAnsi="宋体" w:cs="仿宋"/>
                <w:b/>
                <w:spacing w:val="-7"/>
                <w:sz w:val="22"/>
                <w:szCs w:val="22"/>
              </w:rPr>
              <w:t>支</w:t>
            </w:r>
            <w:r>
              <w:rPr>
                <w:rFonts w:hint="eastAsia" w:ascii="宋体" w:hAnsi="宋体" w:cs="仿宋"/>
                <w:b/>
                <w:spacing w:val="-6"/>
                <w:sz w:val="22"/>
                <w:szCs w:val="22"/>
              </w:rPr>
              <w:t>出</w:t>
            </w:r>
          </w:p>
        </w:tc>
        <w:tc>
          <w:tcPr>
            <w:tcW w:w="740" w:type="dxa"/>
          </w:tcPr>
          <w:p>
            <w:pPr>
              <w:spacing w:line="469" w:lineRule="auto"/>
              <w:rPr>
                <w:rFonts w:ascii="宋体"/>
                <w:b/>
              </w:rPr>
            </w:pPr>
          </w:p>
          <w:p>
            <w:pPr>
              <w:spacing w:before="71" w:line="562" w:lineRule="exact"/>
              <w:ind w:left="163"/>
              <w:rPr>
                <w:rFonts w:ascii="宋体" w:cs="仿宋"/>
                <w:b/>
                <w:sz w:val="22"/>
                <w:szCs w:val="22"/>
              </w:rPr>
            </w:pPr>
            <w:r>
              <w:rPr>
                <w:rFonts w:hint="eastAsia" w:ascii="宋体" w:hAnsi="宋体" w:cs="仿宋"/>
                <w:b/>
                <w:spacing w:val="-6"/>
                <w:position w:val="26"/>
                <w:sz w:val="22"/>
                <w:szCs w:val="22"/>
              </w:rPr>
              <w:t>项</w:t>
            </w:r>
            <w:r>
              <w:rPr>
                <w:rFonts w:hint="eastAsia" w:ascii="宋体" w:hAnsi="宋体" w:cs="仿宋"/>
                <w:b/>
                <w:spacing w:val="-5"/>
                <w:position w:val="26"/>
                <w:sz w:val="22"/>
                <w:szCs w:val="22"/>
              </w:rPr>
              <w:t>目</w:t>
            </w:r>
          </w:p>
          <w:p>
            <w:pPr>
              <w:spacing w:line="219" w:lineRule="auto"/>
              <w:ind w:left="166"/>
              <w:rPr>
                <w:rFonts w:ascii="宋体" w:cs="仿宋"/>
                <w:b/>
                <w:sz w:val="22"/>
                <w:szCs w:val="22"/>
              </w:rPr>
            </w:pPr>
            <w:r>
              <w:rPr>
                <w:rFonts w:hint="eastAsia" w:ascii="宋体" w:hAnsi="宋体" w:cs="仿宋"/>
                <w:b/>
                <w:spacing w:val="-7"/>
                <w:sz w:val="22"/>
                <w:szCs w:val="22"/>
              </w:rPr>
              <w:t>支</w:t>
            </w:r>
            <w:r>
              <w:rPr>
                <w:rFonts w:hint="eastAsia" w:ascii="宋体" w:hAnsi="宋体" w:cs="仿宋"/>
                <w:b/>
                <w:spacing w:val="-6"/>
                <w:sz w:val="22"/>
                <w:szCs w:val="22"/>
              </w:rPr>
              <w:t>出</w:t>
            </w:r>
          </w:p>
        </w:tc>
        <w:tc>
          <w:tcPr>
            <w:tcW w:w="919" w:type="dxa"/>
          </w:tcPr>
          <w:p>
            <w:pPr>
              <w:spacing w:before="264" w:line="217" w:lineRule="auto"/>
              <w:ind w:left="150"/>
              <w:rPr>
                <w:rFonts w:ascii="宋体" w:cs="仿宋"/>
                <w:b/>
                <w:sz w:val="22"/>
                <w:szCs w:val="22"/>
              </w:rPr>
            </w:pPr>
            <w:r>
              <w:rPr>
                <w:rFonts w:hint="eastAsia" w:ascii="宋体" w:hAnsi="宋体" w:cs="仿宋"/>
                <w:b/>
                <w:spacing w:val="-7"/>
                <w:sz w:val="22"/>
                <w:szCs w:val="22"/>
              </w:rPr>
              <w:t>事业单</w:t>
            </w:r>
          </w:p>
          <w:p>
            <w:pPr>
              <w:spacing w:before="301" w:line="217" w:lineRule="auto"/>
              <w:ind w:left="139"/>
              <w:rPr>
                <w:rFonts w:ascii="宋体" w:cs="仿宋"/>
                <w:b/>
                <w:sz w:val="22"/>
                <w:szCs w:val="22"/>
              </w:rPr>
            </w:pPr>
            <w:r>
              <w:rPr>
                <w:rFonts w:hint="eastAsia" w:ascii="宋体" w:hAnsi="宋体" w:cs="仿宋"/>
                <w:b/>
                <w:spacing w:val="-5"/>
                <w:sz w:val="22"/>
                <w:szCs w:val="22"/>
              </w:rPr>
              <w:t>位</w:t>
            </w:r>
            <w:r>
              <w:rPr>
                <w:rFonts w:hint="eastAsia" w:ascii="宋体" w:hAnsi="宋体" w:cs="仿宋"/>
                <w:b/>
                <w:spacing w:val="-3"/>
                <w:sz w:val="22"/>
                <w:szCs w:val="22"/>
              </w:rPr>
              <w:t>经营</w:t>
            </w:r>
          </w:p>
          <w:p>
            <w:pPr>
              <w:spacing w:before="300" w:line="219" w:lineRule="auto"/>
              <w:ind w:left="256"/>
              <w:rPr>
                <w:rFonts w:ascii="宋体" w:cs="仿宋"/>
                <w:b/>
                <w:sz w:val="22"/>
                <w:szCs w:val="22"/>
              </w:rPr>
            </w:pPr>
            <w:r>
              <w:rPr>
                <w:rFonts w:hint="eastAsia" w:ascii="宋体" w:hAnsi="宋体" w:cs="仿宋"/>
                <w:b/>
                <w:spacing w:val="-7"/>
                <w:sz w:val="22"/>
                <w:szCs w:val="22"/>
              </w:rPr>
              <w:t>支</w:t>
            </w:r>
            <w:r>
              <w:rPr>
                <w:rFonts w:hint="eastAsia" w:ascii="宋体" w:hAnsi="宋体" w:cs="仿宋"/>
                <w:b/>
                <w:spacing w:val="-6"/>
                <w:sz w:val="22"/>
                <w:szCs w:val="22"/>
              </w:rPr>
              <w:t>出</w:t>
            </w:r>
          </w:p>
        </w:tc>
        <w:tc>
          <w:tcPr>
            <w:tcW w:w="869" w:type="dxa"/>
            <w:vAlign w:val="center"/>
          </w:tcPr>
          <w:p>
            <w:pPr>
              <w:spacing w:before="71" w:line="474" w:lineRule="auto"/>
              <w:ind w:left="128" w:right="102" w:hanging="4"/>
              <w:jc w:val="center"/>
              <w:rPr>
                <w:rFonts w:ascii="宋体" w:cs="仿宋"/>
                <w:b/>
                <w:spacing w:val="-7"/>
                <w:sz w:val="22"/>
                <w:szCs w:val="22"/>
              </w:rPr>
            </w:pPr>
            <w:r>
              <w:rPr>
                <w:rFonts w:hint="eastAsia" w:ascii="宋体" w:hAnsi="宋体" w:cs="仿宋"/>
                <w:b/>
                <w:spacing w:val="-10"/>
                <w:sz w:val="22"/>
                <w:szCs w:val="22"/>
              </w:rPr>
              <w:t>上</w:t>
            </w:r>
            <w:r>
              <w:rPr>
                <w:rFonts w:hint="eastAsia" w:ascii="宋体" w:hAnsi="宋体" w:cs="仿宋"/>
                <w:b/>
                <w:spacing w:val="-7"/>
                <w:sz w:val="22"/>
                <w:szCs w:val="22"/>
              </w:rPr>
              <w:t>缴</w:t>
            </w:r>
          </w:p>
          <w:p>
            <w:pPr>
              <w:spacing w:before="71" w:line="474" w:lineRule="auto"/>
              <w:ind w:left="128" w:right="102" w:hanging="4"/>
              <w:jc w:val="center"/>
              <w:rPr>
                <w:rFonts w:ascii="宋体" w:cs="仿宋"/>
                <w:b/>
                <w:spacing w:val="-10"/>
                <w:sz w:val="22"/>
                <w:szCs w:val="22"/>
              </w:rPr>
            </w:pPr>
            <w:r>
              <w:rPr>
                <w:rFonts w:hint="eastAsia" w:ascii="宋体" w:hAnsi="宋体" w:cs="仿宋"/>
                <w:b/>
                <w:spacing w:val="-7"/>
                <w:sz w:val="22"/>
                <w:szCs w:val="22"/>
              </w:rPr>
              <w:t>上</w:t>
            </w:r>
            <w:r>
              <w:rPr>
                <w:rFonts w:hint="eastAsia" w:ascii="宋体" w:hAnsi="宋体" w:cs="仿宋"/>
                <w:b/>
                <w:spacing w:val="-10"/>
                <w:sz w:val="22"/>
                <w:szCs w:val="22"/>
              </w:rPr>
              <w:t>级</w:t>
            </w:r>
          </w:p>
          <w:p>
            <w:pPr>
              <w:spacing w:before="71" w:line="474" w:lineRule="auto"/>
              <w:ind w:left="128" w:right="102" w:hanging="4"/>
              <w:jc w:val="center"/>
              <w:rPr>
                <w:rFonts w:ascii="宋体" w:cs="仿宋"/>
                <w:b/>
                <w:sz w:val="22"/>
                <w:szCs w:val="22"/>
              </w:rPr>
            </w:pPr>
            <w:r>
              <w:rPr>
                <w:rFonts w:hint="eastAsia" w:ascii="宋体" w:hAnsi="宋体" w:cs="仿宋"/>
                <w:b/>
                <w:spacing w:val="-9"/>
                <w:sz w:val="22"/>
                <w:szCs w:val="22"/>
              </w:rPr>
              <w:t>支出</w:t>
            </w:r>
          </w:p>
        </w:tc>
        <w:tc>
          <w:tcPr>
            <w:tcW w:w="987" w:type="dxa"/>
            <w:vAlign w:val="center"/>
          </w:tcPr>
          <w:p>
            <w:pPr>
              <w:spacing w:before="266" w:line="469" w:lineRule="auto"/>
              <w:ind w:left="147" w:right="130"/>
              <w:jc w:val="center"/>
              <w:rPr>
                <w:rFonts w:ascii="宋体" w:cs="仿宋"/>
                <w:b/>
                <w:sz w:val="22"/>
                <w:szCs w:val="22"/>
              </w:rPr>
            </w:pPr>
            <w:r>
              <w:rPr>
                <w:rFonts w:hint="eastAsia" w:ascii="宋体" w:hAnsi="宋体" w:cs="仿宋"/>
                <w:b/>
                <w:spacing w:val="-9"/>
                <w:sz w:val="22"/>
                <w:szCs w:val="22"/>
              </w:rPr>
              <w:t>对</w:t>
            </w:r>
            <w:r>
              <w:rPr>
                <w:rFonts w:hint="eastAsia" w:ascii="宋体" w:hAnsi="宋体" w:cs="仿宋"/>
                <w:b/>
                <w:spacing w:val="-7"/>
                <w:sz w:val="22"/>
                <w:szCs w:val="22"/>
              </w:rPr>
              <w:t>附属</w:t>
            </w:r>
            <w:r>
              <w:rPr>
                <w:rFonts w:ascii="宋体" w:hAnsi="宋体" w:cs="仿宋"/>
                <w:b/>
                <w:sz w:val="22"/>
                <w:szCs w:val="22"/>
              </w:rPr>
              <w:t xml:space="preserve"> </w:t>
            </w:r>
            <w:r>
              <w:rPr>
                <w:rFonts w:hint="eastAsia" w:ascii="宋体" w:hAnsi="宋体" w:cs="仿宋"/>
                <w:b/>
                <w:spacing w:val="-10"/>
                <w:sz w:val="22"/>
                <w:szCs w:val="22"/>
              </w:rPr>
              <w:t>单</w:t>
            </w:r>
            <w:r>
              <w:rPr>
                <w:rFonts w:hint="eastAsia" w:ascii="宋体" w:hAnsi="宋体" w:cs="仿宋"/>
                <w:b/>
                <w:spacing w:val="-7"/>
                <w:sz w:val="22"/>
                <w:szCs w:val="22"/>
              </w:rPr>
              <w:t>位补</w:t>
            </w:r>
          </w:p>
          <w:p>
            <w:pPr>
              <w:spacing w:line="218" w:lineRule="auto"/>
              <w:ind w:left="153"/>
              <w:jc w:val="center"/>
              <w:rPr>
                <w:rFonts w:ascii="宋体" w:cs="仿宋"/>
                <w:b/>
                <w:sz w:val="22"/>
                <w:szCs w:val="22"/>
              </w:rPr>
            </w:pPr>
            <w:r>
              <w:rPr>
                <w:rFonts w:hint="eastAsia" w:ascii="宋体" w:hAnsi="宋体" w:cs="仿宋"/>
                <w:b/>
                <w:spacing w:val="-9"/>
                <w:sz w:val="22"/>
                <w:szCs w:val="22"/>
              </w:rPr>
              <w:t>助</w:t>
            </w:r>
            <w:r>
              <w:rPr>
                <w:rFonts w:hint="eastAsia" w:ascii="宋体" w:hAnsi="宋体" w:cs="仿宋"/>
                <w:b/>
                <w:spacing w:val="-8"/>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spacing w:before="283" w:line="191" w:lineRule="auto"/>
              <w:ind w:left="120"/>
              <w:jc w:val="center"/>
              <w:rPr>
                <w:rFonts w:ascii="宋体" w:cs="Tahoma"/>
                <w:sz w:val="20"/>
                <w:szCs w:val="20"/>
              </w:rPr>
            </w:pPr>
            <w:r>
              <w:rPr>
                <w:rFonts w:ascii="宋体" w:hAnsi="宋体" w:cs="Tahoma"/>
                <w:spacing w:val="-6"/>
                <w:sz w:val="20"/>
                <w:szCs w:val="20"/>
              </w:rPr>
              <w:t>2</w:t>
            </w:r>
            <w:r>
              <w:rPr>
                <w:rFonts w:ascii="宋体" w:hAnsi="宋体" w:cs="Tahoma"/>
                <w:spacing w:val="-4"/>
                <w:sz w:val="20"/>
                <w:szCs w:val="20"/>
              </w:rPr>
              <w:t>01</w:t>
            </w:r>
          </w:p>
        </w:tc>
        <w:tc>
          <w:tcPr>
            <w:tcW w:w="2970" w:type="dxa"/>
            <w:vAlign w:val="center"/>
          </w:tcPr>
          <w:p>
            <w:pPr>
              <w:spacing w:before="261" w:line="218" w:lineRule="auto"/>
              <w:ind w:left="126" w:firstLine="162" w:firstLineChars="100"/>
              <w:jc w:val="both"/>
              <w:rPr>
                <w:rFonts w:ascii="宋体" w:cs="仿宋"/>
                <w:sz w:val="18"/>
                <w:szCs w:val="18"/>
              </w:rPr>
            </w:pPr>
            <w:r>
              <w:rPr>
                <w:rFonts w:hint="eastAsia" w:ascii="宋体" w:hAnsi="宋体" w:cs="仿宋"/>
                <w:spacing w:val="-9"/>
                <w:sz w:val="18"/>
                <w:szCs w:val="18"/>
              </w:rPr>
              <w:t>一</w:t>
            </w:r>
            <w:r>
              <w:rPr>
                <w:rFonts w:hint="eastAsia" w:ascii="宋体" w:hAnsi="宋体" w:cs="仿宋"/>
                <w:spacing w:val="-7"/>
                <w:sz w:val="18"/>
                <w:szCs w:val="18"/>
              </w:rPr>
              <w:t>般公共服务支出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268.9</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89.12</w:t>
            </w:r>
          </w:p>
        </w:tc>
        <w:tc>
          <w:tcPr>
            <w:tcW w:w="74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179.78</w:t>
            </w: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58" w:type="dxa"/>
            <w:vAlign w:val="center"/>
          </w:tcPr>
          <w:p>
            <w:pPr>
              <w:spacing w:before="282" w:line="191" w:lineRule="auto"/>
              <w:ind w:left="120"/>
              <w:jc w:val="center"/>
              <w:rPr>
                <w:rFonts w:hint="default" w:ascii="宋体" w:eastAsia="宋体" w:cs="Tahoma"/>
                <w:sz w:val="20"/>
                <w:szCs w:val="20"/>
                <w:lang w:val="en-US" w:eastAsia="zh-CN"/>
              </w:rPr>
            </w:pPr>
            <w:r>
              <w:rPr>
                <w:rFonts w:ascii="宋体" w:hAnsi="宋体" w:cs="Tahoma"/>
                <w:spacing w:val="-6"/>
                <w:sz w:val="20"/>
                <w:szCs w:val="20"/>
              </w:rPr>
              <w:t>2</w:t>
            </w:r>
            <w:r>
              <w:rPr>
                <w:rFonts w:ascii="宋体" w:hAnsi="宋体" w:cs="Tahoma"/>
                <w:spacing w:val="-4"/>
                <w:sz w:val="20"/>
                <w:szCs w:val="20"/>
              </w:rPr>
              <w:t>0</w:t>
            </w:r>
            <w:r>
              <w:rPr>
                <w:rFonts w:ascii="宋体" w:hAnsi="宋体" w:cs="Tahoma"/>
                <w:spacing w:val="-3"/>
                <w:sz w:val="20"/>
                <w:szCs w:val="20"/>
              </w:rPr>
              <w:t>1</w:t>
            </w:r>
            <w:r>
              <w:rPr>
                <w:rFonts w:hint="eastAsia" w:ascii="宋体" w:hAnsi="宋体" w:cs="Tahoma"/>
                <w:spacing w:val="-3"/>
                <w:sz w:val="20"/>
                <w:szCs w:val="20"/>
                <w:lang w:val="en-US" w:eastAsia="zh-CN"/>
              </w:rPr>
              <w:t>29</w:t>
            </w:r>
          </w:p>
        </w:tc>
        <w:tc>
          <w:tcPr>
            <w:tcW w:w="2970" w:type="dxa"/>
            <w:vAlign w:val="center"/>
          </w:tcPr>
          <w:p>
            <w:pPr>
              <w:spacing w:before="259" w:line="219" w:lineRule="auto"/>
              <w:ind w:left="541"/>
              <w:jc w:val="both"/>
              <w:rPr>
                <w:rFonts w:hint="default" w:ascii="宋体" w:eastAsia="宋体" w:cs="仿宋"/>
                <w:sz w:val="18"/>
                <w:szCs w:val="18"/>
                <w:lang w:val="en-US" w:eastAsia="zh-CN"/>
              </w:rPr>
            </w:pPr>
            <w:r>
              <w:rPr>
                <w:rFonts w:hint="eastAsia" w:ascii="宋体" w:hAnsi="宋体" w:cs="仿宋"/>
                <w:spacing w:val="-8"/>
                <w:sz w:val="18"/>
                <w:szCs w:val="18"/>
                <w:lang w:val="en-US" w:eastAsia="zh-CN"/>
              </w:rPr>
              <w:t>群众团体事务</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268.9</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89.12</w:t>
            </w:r>
          </w:p>
        </w:tc>
        <w:tc>
          <w:tcPr>
            <w:tcW w:w="74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179.78</w:t>
            </w: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spacing w:before="284" w:line="191" w:lineRule="auto"/>
              <w:ind w:left="120"/>
              <w:jc w:val="center"/>
              <w:rPr>
                <w:rFonts w:hint="default" w:ascii="宋体" w:eastAsia="宋体" w:cs="Tahoma"/>
                <w:sz w:val="20"/>
                <w:szCs w:val="20"/>
                <w:lang w:val="en-US" w:eastAsia="zh-CN"/>
              </w:rPr>
            </w:pPr>
            <w:r>
              <w:rPr>
                <w:rFonts w:hint="eastAsia" w:ascii="宋体" w:cs="Tahoma"/>
                <w:sz w:val="20"/>
                <w:szCs w:val="20"/>
                <w:lang w:val="en-US" w:eastAsia="zh-CN"/>
              </w:rPr>
              <w:t>2012906</w:t>
            </w:r>
          </w:p>
        </w:tc>
        <w:tc>
          <w:tcPr>
            <w:tcW w:w="2970" w:type="dxa"/>
            <w:vAlign w:val="center"/>
          </w:tcPr>
          <w:p>
            <w:pPr>
              <w:spacing w:before="261" w:line="217" w:lineRule="auto"/>
              <w:ind w:firstLine="540" w:firstLineChars="300"/>
              <w:jc w:val="both"/>
              <w:rPr>
                <w:rFonts w:hint="eastAsia" w:ascii="宋体" w:eastAsia="宋体" w:cs="仿宋"/>
                <w:sz w:val="18"/>
                <w:szCs w:val="18"/>
                <w:lang w:val="en-US" w:eastAsia="zh-CN"/>
              </w:rPr>
            </w:pPr>
            <w:r>
              <w:rPr>
                <w:rFonts w:hint="eastAsia" w:ascii="宋体" w:cs="仿宋"/>
                <w:sz w:val="18"/>
                <w:szCs w:val="18"/>
                <w:lang w:val="en-US" w:eastAsia="zh-CN"/>
              </w:rPr>
              <w:t>工会事务</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89.12</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89.12</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spacing w:before="284" w:line="191" w:lineRule="auto"/>
              <w:ind w:left="120"/>
              <w:jc w:val="center"/>
              <w:rPr>
                <w:rFonts w:hint="default" w:ascii="宋体" w:eastAsia="宋体" w:cs="Tahoma"/>
                <w:sz w:val="20"/>
                <w:szCs w:val="20"/>
                <w:lang w:val="en-US" w:eastAsia="zh-CN"/>
              </w:rPr>
            </w:pPr>
            <w:r>
              <w:rPr>
                <w:rFonts w:hint="eastAsia" w:ascii="宋体" w:cs="Tahoma"/>
                <w:sz w:val="20"/>
                <w:szCs w:val="20"/>
                <w:lang w:val="en-US" w:eastAsia="zh-CN"/>
              </w:rPr>
              <w:t>2012999</w:t>
            </w:r>
          </w:p>
        </w:tc>
        <w:tc>
          <w:tcPr>
            <w:tcW w:w="2970" w:type="dxa"/>
            <w:vAlign w:val="center"/>
          </w:tcPr>
          <w:p>
            <w:pPr>
              <w:spacing w:before="261" w:line="217" w:lineRule="auto"/>
              <w:ind w:firstLine="540" w:firstLineChars="300"/>
              <w:jc w:val="both"/>
              <w:rPr>
                <w:rFonts w:hint="default" w:ascii="宋体" w:eastAsia="宋体" w:cs="仿宋"/>
                <w:sz w:val="18"/>
                <w:szCs w:val="18"/>
                <w:lang w:val="en-US" w:eastAsia="zh-CN"/>
              </w:rPr>
            </w:pPr>
            <w:r>
              <w:rPr>
                <w:rFonts w:hint="eastAsia" w:ascii="宋体" w:cs="仿宋"/>
                <w:sz w:val="18"/>
                <w:szCs w:val="18"/>
                <w:lang w:val="en-US" w:eastAsia="zh-CN"/>
              </w:rPr>
              <w:t>其他群众团体事务支出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179.78</w:t>
            </w:r>
          </w:p>
        </w:tc>
        <w:tc>
          <w:tcPr>
            <w:tcW w:w="760" w:type="dxa"/>
            <w:vAlign w:val="center"/>
          </w:tcPr>
          <w:p>
            <w:pPr>
              <w:jc w:val="center"/>
              <w:rPr>
                <w:rFonts w:ascii="宋体"/>
                <w:sz w:val="18"/>
                <w:szCs w:val="18"/>
              </w:rPr>
            </w:pPr>
          </w:p>
        </w:tc>
        <w:tc>
          <w:tcPr>
            <w:tcW w:w="74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179.78</w:t>
            </w: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208</w:t>
            </w:r>
          </w:p>
        </w:tc>
        <w:tc>
          <w:tcPr>
            <w:tcW w:w="2970" w:type="dxa"/>
            <w:vAlign w:val="center"/>
          </w:tcPr>
          <w:p>
            <w:pPr>
              <w:spacing w:before="99" w:line="133" w:lineRule="exact"/>
              <w:ind w:firstLine="200" w:firstLineChars="100"/>
              <w:jc w:val="both"/>
              <w:rPr>
                <w:rFonts w:hint="default" w:ascii="宋体" w:eastAsia="宋体" w:cs="微软雅黑"/>
                <w:sz w:val="20"/>
                <w:szCs w:val="20"/>
                <w:lang w:val="en-US" w:eastAsia="zh-CN"/>
              </w:rPr>
            </w:pPr>
            <w:r>
              <w:rPr>
                <w:rFonts w:hint="eastAsia" w:ascii="宋体" w:cs="微软雅黑"/>
                <w:sz w:val="20"/>
                <w:szCs w:val="20"/>
                <w:lang w:val="en-US" w:eastAsia="zh-CN"/>
              </w:rPr>
              <w:t>社会保障和就业支出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48.63</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48.63</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20805</w:t>
            </w:r>
          </w:p>
        </w:tc>
        <w:tc>
          <w:tcPr>
            <w:tcW w:w="2970" w:type="dxa"/>
            <w:vAlign w:val="center"/>
          </w:tcPr>
          <w:p>
            <w:pPr>
              <w:ind w:firstLine="320" w:firstLineChars="200"/>
              <w:jc w:val="both"/>
              <w:rPr>
                <w:rFonts w:hint="default" w:ascii="宋体" w:eastAsia="宋体"/>
                <w:sz w:val="16"/>
                <w:szCs w:val="16"/>
                <w:lang w:val="en-US" w:eastAsia="zh-CN"/>
              </w:rPr>
            </w:pPr>
            <w:r>
              <w:rPr>
                <w:rFonts w:hint="eastAsia" w:ascii="宋体"/>
                <w:sz w:val="16"/>
                <w:szCs w:val="16"/>
                <w:lang w:val="en-US" w:eastAsia="zh-CN"/>
              </w:rPr>
              <w:t>行政事业单位养老支出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48.63</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48.63</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2080501</w:t>
            </w:r>
          </w:p>
        </w:tc>
        <w:tc>
          <w:tcPr>
            <w:tcW w:w="2970" w:type="dxa"/>
            <w:vAlign w:val="center"/>
          </w:tcPr>
          <w:p>
            <w:pPr>
              <w:ind w:firstLine="480" w:firstLineChars="300"/>
              <w:jc w:val="both"/>
              <w:rPr>
                <w:rFonts w:hint="default" w:ascii="宋体" w:eastAsia="宋体"/>
                <w:sz w:val="16"/>
                <w:szCs w:val="16"/>
                <w:lang w:val="en-US" w:eastAsia="zh-CN"/>
              </w:rPr>
            </w:pPr>
            <w:r>
              <w:rPr>
                <w:rFonts w:hint="eastAsia" w:ascii="宋体"/>
                <w:sz w:val="16"/>
                <w:szCs w:val="16"/>
                <w:lang w:val="en-US" w:eastAsia="zh-CN"/>
              </w:rPr>
              <w:t>行政单位离退休</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28.99</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28.99</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2080505</w:t>
            </w:r>
          </w:p>
        </w:tc>
        <w:tc>
          <w:tcPr>
            <w:tcW w:w="2970" w:type="dxa"/>
            <w:vAlign w:val="center"/>
          </w:tcPr>
          <w:p>
            <w:pPr>
              <w:ind w:firstLine="450" w:firstLineChars="300"/>
              <w:jc w:val="center"/>
              <w:rPr>
                <w:rFonts w:hint="eastAsia" w:ascii="宋体" w:eastAsia="宋体"/>
                <w:sz w:val="21"/>
                <w:szCs w:val="21"/>
                <w:lang w:val="en-US" w:eastAsia="zh-CN"/>
              </w:rPr>
            </w:pPr>
            <w:r>
              <w:rPr>
                <w:rFonts w:hint="eastAsia" w:ascii="宋体"/>
                <w:sz w:val="15"/>
                <w:szCs w:val="15"/>
                <w:lang w:val="en-US" w:eastAsia="zh-CN"/>
              </w:rPr>
              <w:t>机关事业单位基本养老保险缴费支出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13.09</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13.09</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2080506</w:t>
            </w:r>
          </w:p>
        </w:tc>
        <w:tc>
          <w:tcPr>
            <w:tcW w:w="2970" w:type="dxa"/>
            <w:vAlign w:val="center"/>
          </w:tcPr>
          <w:p>
            <w:pPr>
              <w:ind w:firstLine="480" w:firstLineChars="300"/>
              <w:jc w:val="both"/>
              <w:rPr>
                <w:rFonts w:hint="default" w:ascii="宋体" w:eastAsia="宋体"/>
                <w:sz w:val="21"/>
                <w:szCs w:val="21"/>
                <w:lang w:val="en-US" w:eastAsia="zh-CN"/>
              </w:rPr>
            </w:pPr>
            <w:r>
              <w:rPr>
                <w:rFonts w:hint="eastAsia" w:ascii="宋体"/>
                <w:sz w:val="16"/>
                <w:szCs w:val="16"/>
                <w:lang w:val="en-US" w:eastAsia="zh-CN"/>
              </w:rPr>
              <w:t>机关事业单位职业年金缴费支出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6.55</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6.55</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210</w:t>
            </w:r>
          </w:p>
        </w:tc>
        <w:tc>
          <w:tcPr>
            <w:tcW w:w="2970" w:type="dxa"/>
            <w:vAlign w:val="center"/>
          </w:tcPr>
          <w:p>
            <w:pPr>
              <w:ind w:firstLine="180" w:firstLineChars="100"/>
              <w:jc w:val="both"/>
              <w:rPr>
                <w:rFonts w:hint="eastAsia" w:ascii="宋体" w:eastAsia="宋体"/>
                <w:sz w:val="18"/>
                <w:szCs w:val="18"/>
                <w:lang w:val="en-US" w:eastAsia="zh-CN"/>
              </w:rPr>
            </w:pPr>
            <w:r>
              <w:rPr>
                <w:rFonts w:hint="eastAsia" w:ascii="宋体"/>
                <w:sz w:val="18"/>
                <w:szCs w:val="18"/>
                <w:lang w:val="en-US" w:eastAsia="zh-CN"/>
              </w:rPr>
              <w:t>卫生健康支出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3.93</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3.93</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21011</w:t>
            </w:r>
          </w:p>
        </w:tc>
        <w:tc>
          <w:tcPr>
            <w:tcW w:w="2970" w:type="dxa"/>
            <w:vAlign w:val="center"/>
          </w:tcPr>
          <w:p>
            <w:pPr>
              <w:ind w:firstLine="360" w:firstLineChars="200"/>
              <w:jc w:val="both"/>
              <w:rPr>
                <w:rFonts w:hint="eastAsia" w:ascii="宋体" w:eastAsia="宋体"/>
                <w:sz w:val="18"/>
                <w:szCs w:val="18"/>
                <w:lang w:val="en-US" w:eastAsia="zh-CN"/>
              </w:rPr>
            </w:pPr>
            <w:r>
              <w:rPr>
                <w:rFonts w:hint="eastAsia" w:ascii="宋体"/>
                <w:sz w:val="18"/>
                <w:szCs w:val="18"/>
                <w:lang w:val="en-US" w:eastAsia="zh-CN"/>
              </w:rPr>
              <w:t>行政事业单位医疗</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3.93</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3.93</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2101101</w:t>
            </w:r>
          </w:p>
        </w:tc>
        <w:tc>
          <w:tcPr>
            <w:tcW w:w="2970" w:type="dxa"/>
            <w:vAlign w:val="center"/>
          </w:tcPr>
          <w:p>
            <w:pPr>
              <w:ind w:firstLine="540" w:firstLineChars="300"/>
              <w:jc w:val="both"/>
              <w:rPr>
                <w:rFonts w:hint="default" w:ascii="宋体" w:eastAsia="宋体"/>
                <w:sz w:val="18"/>
                <w:szCs w:val="18"/>
                <w:lang w:val="en-US" w:eastAsia="zh-CN"/>
              </w:rPr>
            </w:pPr>
            <w:r>
              <w:rPr>
                <w:rFonts w:hint="eastAsia" w:ascii="宋体"/>
                <w:sz w:val="18"/>
                <w:szCs w:val="18"/>
                <w:lang w:val="en-US" w:eastAsia="zh-CN"/>
              </w:rPr>
              <w:t>行政单位医疗</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3.93</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3.93</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221</w:t>
            </w:r>
          </w:p>
        </w:tc>
        <w:tc>
          <w:tcPr>
            <w:tcW w:w="2970" w:type="dxa"/>
            <w:vAlign w:val="center"/>
          </w:tcPr>
          <w:p>
            <w:pPr>
              <w:ind w:firstLine="180" w:firstLineChars="100"/>
              <w:jc w:val="both"/>
              <w:rPr>
                <w:rFonts w:hint="eastAsia" w:ascii="宋体" w:eastAsia="宋体"/>
                <w:sz w:val="18"/>
                <w:szCs w:val="18"/>
                <w:lang w:val="en-US" w:eastAsia="zh-CN"/>
              </w:rPr>
            </w:pPr>
            <w:r>
              <w:rPr>
                <w:rFonts w:hint="eastAsia" w:ascii="宋体"/>
                <w:sz w:val="18"/>
                <w:szCs w:val="18"/>
                <w:lang w:val="en-US" w:eastAsia="zh-CN"/>
              </w:rPr>
              <w:t>住房保障支出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9.82</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9.82</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22102</w:t>
            </w:r>
          </w:p>
        </w:tc>
        <w:tc>
          <w:tcPr>
            <w:tcW w:w="2970" w:type="dxa"/>
            <w:vAlign w:val="center"/>
          </w:tcPr>
          <w:p>
            <w:pPr>
              <w:ind w:firstLine="360" w:firstLineChars="200"/>
              <w:jc w:val="both"/>
              <w:rPr>
                <w:rFonts w:hint="eastAsia" w:ascii="宋体" w:eastAsia="宋体"/>
                <w:sz w:val="18"/>
                <w:szCs w:val="18"/>
                <w:lang w:val="en-US" w:eastAsia="zh-CN"/>
              </w:rPr>
            </w:pPr>
            <w:r>
              <w:rPr>
                <w:rFonts w:hint="eastAsia" w:ascii="宋体"/>
                <w:sz w:val="18"/>
                <w:szCs w:val="18"/>
                <w:lang w:val="en-US" w:eastAsia="zh-CN"/>
              </w:rPr>
              <w:t>住房改革支出</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9.82</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9.82</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5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2210201</w:t>
            </w:r>
          </w:p>
        </w:tc>
        <w:tc>
          <w:tcPr>
            <w:tcW w:w="2970" w:type="dxa"/>
            <w:vAlign w:val="center"/>
          </w:tcPr>
          <w:p>
            <w:pPr>
              <w:ind w:firstLine="540" w:firstLineChars="300"/>
              <w:jc w:val="both"/>
              <w:rPr>
                <w:rFonts w:hint="default" w:ascii="宋体" w:eastAsia="宋体"/>
                <w:sz w:val="18"/>
                <w:szCs w:val="18"/>
                <w:lang w:val="en-US" w:eastAsia="zh-CN"/>
              </w:rPr>
            </w:pPr>
            <w:r>
              <w:rPr>
                <w:rFonts w:hint="eastAsia" w:ascii="宋体"/>
                <w:sz w:val="18"/>
                <w:szCs w:val="18"/>
                <w:lang w:val="en-US" w:eastAsia="zh-CN"/>
              </w:rPr>
              <w:t>住房公积金</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9.82</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9.82</w:t>
            </w:r>
          </w:p>
        </w:tc>
        <w:tc>
          <w:tcPr>
            <w:tcW w:w="740" w:type="dxa"/>
            <w:vAlign w:val="center"/>
          </w:tcPr>
          <w:p>
            <w:pPr>
              <w:jc w:val="center"/>
              <w:rPr>
                <w:rFonts w:ascii="宋体"/>
                <w:sz w:val="18"/>
                <w:szCs w:val="18"/>
              </w:rPr>
            </w:pP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28" w:type="dxa"/>
            <w:gridSpan w:val="2"/>
            <w:vAlign w:val="center"/>
          </w:tcPr>
          <w:p>
            <w:pPr>
              <w:spacing w:before="263" w:line="218" w:lineRule="auto"/>
              <w:ind w:left="1715"/>
              <w:jc w:val="center"/>
              <w:rPr>
                <w:rFonts w:ascii="宋体" w:cs="仿宋"/>
                <w:sz w:val="20"/>
                <w:szCs w:val="20"/>
              </w:rPr>
            </w:pPr>
            <w:r>
              <w:rPr>
                <w:rFonts w:hint="eastAsia" w:ascii="宋体" w:hAnsi="宋体" w:cs="仿宋"/>
                <w:spacing w:val="-4"/>
                <w:sz w:val="20"/>
                <w:szCs w:val="20"/>
              </w:rPr>
              <w:t>合</w:t>
            </w:r>
            <w:r>
              <w:rPr>
                <w:rFonts w:ascii="宋体" w:hAnsi="宋体" w:cs="仿宋"/>
                <w:spacing w:val="-3"/>
                <w:sz w:val="20"/>
                <w:szCs w:val="20"/>
              </w:rPr>
              <w:t xml:space="preserve"> </w:t>
            </w:r>
            <w:r>
              <w:rPr>
                <w:rFonts w:hint="eastAsia" w:ascii="宋体" w:hAnsi="宋体" w:cs="仿宋"/>
                <w:spacing w:val="-2"/>
                <w:sz w:val="20"/>
                <w:szCs w:val="20"/>
              </w:rPr>
              <w:t>计</w:t>
            </w:r>
          </w:p>
        </w:tc>
        <w:tc>
          <w:tcPr>
            <w:tcW w:w="698" w:type="dxa"/>
            <w:vAlign w:val="center"/>
          </w:tcPr>
          <w:p>
            <w:pPr>
              <w:jc w:val="center"/>
              <w:rPr>
                <w:rFonts w:hint="default" w:ascii="宋体" w:eastAsia="宋体"/>
                <w:sz w:val="18"/>
                <w:szCs w:val="18"/>
                <w:lang w:val="en-US" w:eastAsia="zh-CN"/>
              </w:rPr>
            </w:pPr>
            <w:r>
              <w:rPr>
                <w:rFonts w:hint="eastAsia" w:ascii="宋体"/>
                <w:sz w:val="18"/>
                <w:szCs w:val="18"/>
                <w:lang w:val="en-US" w:eastAsia="zh-CN"/>
              </w:rPr>
              <w:t>331.27</w:t>
            </w:r>
          </w:p>
        </w:tc>
        <w:tc>
          <w:tcPr>
            <w:tcW w:w="76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151.49</w:t>
            </w:r>
          </w:p>
        </w:tc>
        <w:tc>
          <w:tcPr>
            <w:tcW w:w="740" w:type="dxa"/>
            <w:vAlign w:val="center"/>
          </w:tcPr>
          <w:p>
            <w:pPr>
              <w:jc w:val="center"/>
              <w:rPr>
                <w:rFonts w:hint="default" w:ascii="宋体" w:eastAsia="宋体"/>
                <w:sz w:val="18"/>
                <w:szCs w:val="18"/>
                <w:lang w:val="en-US" w:eastAsia="zh-CN"/>
              </w:rPr>
            </w:pPr>
            <w:r>
              <w:rPr>
                <w:rFonts w:hint="eastAsia" w:ascii="宋体"/>
                <w:sz w:val="18"/>
                <w:szCs w:val="18"/>
                <w:lang w:val="en-US" w:eastAsia="zh-CN"/>
              </w:rPr>
              <w:t>179.78</w:t>
            </w:r>
          </w:p>
        </w:tc>
        <w:tc>
          <w:tcPr>
            <w:tcW w:w="919" w:type="dxa"/>
            <w:vAlign w:val="center"/>
          </w:tcPr>
          <w:p>
            <w:pPr>
              <w:jc w:val="center"/>
              <w:rPr>
                <w:rFonts w:ascii="宋体"/>
                <w:sz w:val="18"/>
                <w:szCs w:val="18"/>
              </w:rPr>
            </w:pPr>
          </w:p>
        </w:tc>
        <w:tc>
          <w:tcPr>
            <w:tcW w:w="869" w:type="dxa"/>
            <w:vAlign w:val="center"/>
          </w:tcPr>
          <w:p>
            <w:pPr>
              <w:jc w:val="center"/>
              <w:rPr>
                <w:rFonts w:ascii="宋体"/>
                <w:sz w:val="18"/>
                <w:szCs w:val="18"/>
              </w:rPr>
            </w:pPr>
          </w:p>
        </w:tc>
        <w:tc>
          <w:tcPr>
            <w:tcW w:w="987" w:type="dxa"/>
            <w:vAlign w:val="center"/>
          </w:tcPr>
          <w:p>
            <w:pPr>
              <w:jc w:val="center"/>
              <w:rPr>
                <w:rFonts w:ascii="宋体"/>
                <w:sz w:val="18"/>
                <w:szCs w:val="18"/>
              </w:rPr>
            </w:pPr>
          </w:p>
        </w:tc>
      </w:tr>
    </w:tbl>
    <w:p/>
    <w:p>
      <w:pPr>
        <w:sectPr>
          <w:footerReference r:id="rId8"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290"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4</w:t>
      </w: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年财政拨款收支总表</w:t>
      </w:r>
    </w:p>
    <w:p>
      <w:pPr>
        <w:spacing w:line="254" w:lineRule="auto"/>
      </w:pP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106" w:lineRule="auto"/>
        <w:rPr>
          <w:sz w:val="2"/>
        </w:rPr>
      </w:pPr>
    </w:p>
    <w:tbl>
      <w:tblPr>
        <w:tblStyle w:val="10"/>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1"/>
        <w:gridCol w:w="1260"/>
        <w:gridCol w:w="3509"/>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141" w:type="dxa"/>
            <w:gridSpan w:val="2"/>
          </w:tcPr>
          <w:p>
            <w:pPr>
              <w:spacing w:before="283" w:line="227" w:lineRule="auto"/>
              <w:ind w:left="1424"/>
              <w:rPr>
                <w:rFonts w:ascii="宋体" w:cs="仿宋"/>
                <w:b/>
                <w:sz w:val="19"/>
                <w:szCs w:val="19"/>
              </w:rPr>
            </w:pPr>
            <w:r>
              <w:rPr>
                <w:rFonts w:hint="eastAsia" w:ascii="宋体" w:hAnsi="宋体" w:cs="仿宋"/>
                <w:b/>
                <w:spacing w:val="1"/>
                <w:sz w:val="19"/>
                <w:szCs w:val="19"/>
              </w:rPr>
              <w:t>收</w:t>
            </w:r>
            <w:r>
              <w:rPr>
                <w:rFonts w:ascii="宋体" w:hAnsi="宋体" w:cs="仿宋"/>
                <w:b/>
                <w:spacing w:val="1"/>
                <w:sz w:val="19"/>
                <w:szCs w:val="19"/>
              </w:rPr>
              <w:t xml:space="preserve">   </w:t>
            </w:r>
            <w:r>
              <w:rPr>
                <w:rFonts w:ascii="宋体" w:hAnsi="宋体" w:cs="仿宋"/>
                <w:b/>
                <w:sz w:val="19"/>
                <w:szCs w:val="19"/>
              </w:rPr>
              <w:t xml:space="preserve">   </w:t>
            </w:r>
            <w:r>
              <w:rPr>
                <w:rFonts w:hint="eastAsia" w:ascii="宋体" w:hAnsi="宋体" w:cs="仿宋"/>
                <w:b/>
                <w:sz w:val="19"/>
                <w:szCs w:val="19"/>
              </w:rPr>
              <w:t>入</w:t>
            </w:r>
          </w:p>
        </w:tc>
        <w:tc>
          <w:tcPr>
            <w:tcW w:w="4680" w:type="dxa"/>
            <w:gridSpan w:val="2"/>
          </w:tcPr>
          <w:p>
            <w:pPr>
              <w:spacing w:before="284" w:line="227" w:lineRule="auto"/>
              <w:ind w:left="1845"/>
              <w:rPr>
                <w:rFonts w:ascii="宋体" w:cs="仿宋"/>
                <w:b/>
                <w:sz w:val="19"/>
                <w:szCs w:val="19"/>
              </w:rPr>
            </w:pPr>
            <w:r>
              <w:rPr>
                <w:rFonts w:hint="eastAsia" w:ascii="宋体" w:hAnsi="宋体" w:cs="仿宋"/>
                <w:b/>
                <w:spacing w:val="8"/>
                <w:sz w:val="19"/>
                <w:szCs w:val="19"/>
              </w:rPr>
              <w:t>支</w:t>
            </w:r>
            <w:r>
              <w:rPr>
                <w:rFonts w:ascii="宋体" w:hAnsi="宋体" w:cs="仿宋"/>
                <w:b/>
                <w:spacing w:val="4"/>
                <w:sz w:val="19"/>
                <w:szCs w:val="19"/>
              </w:rPr>
              <w:t xml:space="preserve">      </w:t>
            </w:r>
            <w:r>
              <w:rPr>
                <w:rFonts w:hint="eastAsia" w:ascii="宋体" w:hAnsi="宋体" w:cs="仿宋"/>
                <w:b/>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spacing w:before="279" w:line="227" w:lineRule="auto"/>
              <w:ind w:left="1174"/>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260" w:type="dxa"/>
          </w:tcPr>
          <w:p>
            <w:pPr>
              <w:spacing w:before="279" w:line="225" w:lineRule="auto"/>
              <w:ind w:left="249"/>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c>
          <w:tcPr>
            <w:tcW w:w="3509" w:type="dxa"/>
          </w:tcPr>
          <w:p>
            <w:pPr>
              <w:spacing w:before="279" w:line="227" w:lineRule="auto"/>
              <w:ind w:left="1547"/>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171" w:type="dxa"/>
          </w:tcPr>
          <w:p>
            <w:pPr>
              <w:spacing w:before="279" w:line="225" w:lineRule="auto"/>
              <w:ind w:left="307"/>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spacing w:before="281" w:line="283" w:lineRule="exact"/>
              <w:ind w:left="128"/>
              <w:rPr>
                <w:rFonts w:ascii="宋体" w:cs="仿宋"/>
                <w:sz w:val="19"/>
                <w:szCs w:val="19"/>
              </w:rPr>
            </w:pPr>
            <w:r>
              <w:rPr>
                <w:rFonts w:hint="eastAsia" w:ascii="宋体" w:hAnsi="宋体" w:cs="仿宋"/>
                <w:spacing w:val="2"/>
                <w:position w:val="1"/>
                <w:sz w:val="19"/>
                <w:szCs w:val="19"/>
              </w:rPr>
              <w:t>一、</w:t>
            </w:r>
            <w:r>
              <w:rPr>
                <w:rFonts w:hint="eastAsia" w:ascii="宋体" w:hAnsi="宋体" w:cs="仿宋"/>
                <w:spacing w:val="1"/>
                <w:position w:val="1"/>
                <w:sz w:val="19"/>
                <w:szCs w:val="19"/>
              </w:rPr>
              <w:t>本年收入</w:t>
            </w:r>
          </w:p>
        </w:tc>
        <w:tc>
          <w:tcPr>
            <w:tcW w:w="1260" w:type="dxa"/>
          </w:tcPr>
          <w:p>
            <w:pPr>
              <w:rPr>
                <w:rFonts w:hint="default" w:ascii="宋体" w:eastAsia="宋体"/>
                <w:lang w:val="en-US" w:eastAsia="zh-CN"/>
              </w:rPr>
            </w:pPr>
            <w:r>
              <w:rPr>
                <w:rFonts w:hint="eastAsia" w:ascii="宋体"/>
                <w:lang w:val="en-US" w:eastAsia="zh-CN"/>
              </w:rPr>
              <w:t>331.27</w:t>
            </w:r>
          </w:p>
        </w:tc>
        <w:tc>
          <w:tcPr>
            <w:tcW w:w="3509" w:type="dxa"/>
          </w:tcPr>
          <w:p>
            <w:pPr>
              <w:spacing w:before="281" w:line="283" w:lineRule="exact"/>
              <w:ind w:left="125"/>
              <w:rPr>
                <w:rFonts w:ascii="宋体" w:cs="仿宋"/>
                <w:sz w:val="19"/>
                <w:szCs w:val="19"/>
              </w:rPr>
            </w:pPr>
            <w:r>
              <w:rPr>
                <w:rFonts w:hint="eastAsia" w:ascii="宋体" w:hAnsi="宋体" w:cs="仿宋"/>
                <w:spacing w:val="2"/>
                <w:position w:val="1"/>
                <w:sz w:val="19"/>
                <w:szCs w:val="19"/>
              </w:rPr>
              <w:t>一、</w:t>
            </w:r>
            <w:r>
              <w:rPr>
                <w:rFonts w:hint="eastAsia" w:ascii="宋体" w:hAnsi="宋体" w:cs="仿宋"/>
                <w:spacing w:val="1"/>
                <w:position w:val="1"/>
                <w:sz w:val="19"/>
                <w:szCs w:val="19"/>
              </w:rPr>
              <w:t>本年支出</w:t>
            </w:r>
          </w:p>
        </w:tc>
        <w:tc>
          <w:tcPr>
            <w:tcW w:w="1171" w:type="dxa"/>
          </w:tcPr>
          <w:p>
            <w:pPr>
              <w:rPr>
                <w:rFonts w:hint="default" w:ascii="宋体" w:eastAsia="宋体"/>
                <w:lang w:val="en-US" w:eastAsia="zh-CN"/>
              </w:rPr>
            </w:pPr>
            <w:r>
              <w:rPr>
                <w:rFonts w:hint="eastAsia" w:ascii="宋体"/>
                <w:lang w:val="en-US" w:eastAsia="zh-CN"/>
              </w:rPr>
              <w:t>331.27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spacing w:before="281" w:line="225" w:lineRule="auto"/>
              <w:ind w:left="113"/>
              <w:rPr>
                <w:rFonts w:ascii="宋体" w:cs="仿宋"/>
                <w:sz w:val="19"/>
                <w:szCs w:val="19"/>
              </w:rPr>
            </w:pPr>
            <w:r>
              <w:rPr>
                <w:rFonts w:ascii="宋体" w:hAnsi="宋体" w:cs="仿宋"/>
                <w:spacing w:val="-6"/>
                <w:sz w:val="19"/>
                <w:szCs w:val="19"/>
              </w:rPr>
              <w:t xml:space="preserve">( </w:t>
            </w:r>
            <w:r>
              <w:rPr>
                <w:rFonts w:hint="eastAsia" w:ascii="宋体" w:hAnsi="宋体" w:cs="仿宋"/>
                <w:spacing w:val="-6"/>
                <w:sz w:val="19"/>
                <w:szCs w:val="19"/>
              </w:rPr>
              <w:t>一</w:t>
            </w:r>
            <w:r>
              <w:rPr>
                <w:rFonts w:ascii="宋体" w:hAnsi="宋体" w:cs="仿宋"/>
                <w:spacing w:val="-4"/>
                <w:sz w:val="19"/>
                <w:szCs w:val="19"/>
              </w:rPr>
              <w:t xml:space="preserve"> </w:t>
            </w:r>
            <w:r>
              <w:rPr>
                <w:rFonts w:ascii="宋体" w:hAnsi="宋体" w:cs="仿宋"/>
                <w:spacing w:val="-3"/>
                <w:sz w:val="19"/>
                <w:szCs w:val="19"/>
              </w:rPr>
              <w:t xml:space="preserve">) </w:t>
            </w:r>
            <w:r>
              <w:rPr>
                <w:rFonts w:hint="eastAsia" w:ascii="宋体" w:hAnsi="宋体" w:cs="仿宋"/>
                <w:spacing w:val="-3"/>
                <w:sz w:val="19"/>
                <w:szCs w:val="19"/>
              </w:rPr>
              <w:t>一般公共预算拨款</w:t>
            </w:r>
          </w:p>
        </w:tc>
        <w:tc>
          <w:tcPr>
            <w:tcW w:w="1260" w:type="dxa"/>
          </w:tcPr>
          <w:p>
            <w:pPr>
              <w:rPr>
                <w:rFonts w:hint="default" w:ascii="宋体" w:eastAsia="宋体"/>
                <w:lang w:val="en-US" w:eastAsia="zh-CN"/>
              </w:rPr>
            </w:pPr>
            <w:r>
              <w:rPr>
                <w:rFonts w:hint="eastAsia" w:ascii="宋体"/>
                <w:lang w:val="en-US" w:eastAsia="zh-CN"/>
              </w:rPr>
              <w:t>331.27</w:t>
            </w:r>
          </w:p>
        </w:tc>
        <w:tc>
          <w:tcPr>
            <w:tcW w:w="3509" w:type="dxa"/>
          </w:tcPr>
          <w:p>
            <w:pPr>
              <w:spacing w:before="280" w:line="226" w:lineRule="auto"/>
              <w:ind w:left="109"/>
              <w:rPr>
                <w:rFonts w:ascii="宋体" w:cs="仿宋"/>
                <w:sz w:val="19"/>
                <w:szCs w:val="19"/>
              </w:rPr>
            </w:pPr>
            <w:r>
              <w:rPr>
                <w:rFonts w:ascii="宋体" w:hAnsi="宋体" w:cs="仿宋"/>
                <w:spacing w:val="-6"/>
                <w:sz w:val="19"/>
                <w:szCs w:val="19"/>
              </w:rPr>
              <w:t xml:space="preserve">( </w:t>
            </w:r>
            <w:r>
              <w:rPr>
                <w:rFonts w:hint="eastAsia" w:ascii="宋体" w:hAnsi="宋体" w:cs="仿宋"/>
                <w:spacing w:val="-6"/>
                <w:sz w:val="19"/>
                <w:szCs w:val="19"/>
              </w:rPr>
              <w:t>一</w:t>
            </w:r>
            <w:r>
              <w:rPr>
                <w:rFonts w:ascii="宋体" w:hAnsi="宋体" w:cs="仿宋"/>
                <w:spacing w:val="-4"/>
                <w:sz w:val="19"/>
                <w:szCs w:val="19"/>
              </w:rPr>
              <w:t xml:space="preserve"> </w:t>
            </w:r>
            <w:r>
              <w:rPr>
                <w:rFonts w:ascii="宋体" w:hAnsi="宋体" w:cs="仿宋"/>
                <w:spacing w:val="-3"/>
                <w:sz w:val="19"/>
                <w:szCs w:val="19"/>
              </w:rPr>
              <w:t xml:space="preserve">) </w:t>
            </w:r>
            <w:r>
              <w:rPr>
                <w:rFonts w:hint="eastAsia" w:ascii="宋体" w:hAnsi="宋体" w:cs="仿宋"/>
                <w:spacing w:val="-3"/>
                <w:sz w:val="19"/>
                <w:szCs w:val="19"/>
              </w:rPr>
              <w:t>一般公共服务支出</w:t>
            </w:r>
          </w:p>
        </w:tc>
        <w:tc>
          <w:tcPr>
            <w:tcW w:w="1171" w:type="dxa"/>
          </w:tcPr>
          <w:p>
            <w:pPr>
              <w:rPr>
                <w:rFonts w:hint="default" w:ascii="宋体" w:eastAsia="宋体"/>
                <w:lang w:val="en-US" w:eastAsia="zh-CN"/>
              </w:rPr>
            </w:pPr>
            <w:r>
              <w:rPr>
                <w:rFonts w:hint="eastAsia" w:ascii="宋体"/>
                <w:lang w:val="en-US" w:eastAsia="zh-CN"/>
              </w:rPr>
              <w:t>268.9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spacing w:before="282" w:line="224" w:lineRule="auto"/>
              <w:ind w:left="113"/>
              <w:rPr>
                <w:rFonts w:ascii="宋体" w:cs="仿宋"/>
                <w:sz w:val="19"/>
                <w:szCs w:val="19"/>
              </w:rPr>
            </w:pPr>
            <w:r>
              <w:rPr>
                <w:rFonts w:ascii="宋体" w:hAnsi="宋体" w:cs="仿宋"/>
                <w:spacing w:val="-6"/>
                <w:sz w:val="19"/>
                <w:szCs w:val="19"/>
              </w:rPr>
              <w:t>(</w:t>
            </w:r>
            <w:r>
              <w:rPr>
                <w:rFonts w:ascii="宋体" w:hAnsi="宋体" w:cs="仿宋"/>
                <w:spacing w:val="-5"/>
                <w:sz w:val="19"/>
                <w:szCs w:val="19"/>
              </w:rPr>
              <w:t xml:space="preserve"> </w:t>
            </w:r>
            <w:r>
              <w:rPr>
                <w:rFonts w:hint="eastAsia" w:ascii="宋体" w:hAnsi="宋体" w:cs="仿宋"/>
                <w:spacing w:val="-3"/>
                <w:sz w:val="19"/>
                <w:szCs w:val="19"/>
              </w:rPr>
              <w:t>二</w:t>
            </w:r>
            <w:r>
              <w:rPr>
                <w:rFonts w:ascii="宋体" w:hAnsi="宋体" w:cs="仿宋"/>
                <w:spacing w:val="-3"/>
                <w:sz w:val="19"/>
                <w:szCs w:val="19"/>
              </w:rPr>
              <w:t xml:space="preserve"> ) </w:t>
            </w:r>
            <w:r>
              <w:rPr>
                <w:rFonts w:hint="eastAsia" w:ascii="宋体" w:hAnsi="宋体" w:cs="仿宋"/>
                <w:spacing w:val="-3"/>
                <w:sz w:val="19"/>
                <w:szCs w:val="19"/>
              </w:rPr>
              <w:t>政府性基金预算拨款</w:t>
            </w:r>
          </w:p>
        </w:tc>
        <w:tc>
          <w:tcPr>
            <w:tcW w:w="1260" w:type="dxa"/>
          </w:tcPr>
          <w:p>
            <w:pPr>
              <w:rPr>
                <w:rFonts w:ascii="宋体"/>
              </w:rPr>
            </w:pPr>
          </w:p>
        </w:tc>
        <w:tc>
          <w:tcPr>
            <w:tcW w:w="3509" w:type="dxa"/>
          </w:tcPr>
          <w:p>
            <w:pPr>
              <w:spacing w:before="282" w:line="227" w:lineRule="auto"/>
              <w:ind w:left="109"/>
              <w:rPr>
                <w:rFonts w:ascii="宋体" w:cs="仿宋"/>
                <w:sz w:val="19"/>
                <w:szCs w:val="19"/>
              </w:rPr>
            </w:pPr>
            <w:r>
              <w:rPr>
                <w:rFonts w:ascii="宋体" w:hAnsi="宋体" w:cs="仿宋"/>
                <w:spacing w:val="-12"/>
                <w:sz w:val="19"/>
                <w:szCs w:val="19"/>
              </w:rPr>
              <w:t>(</w:t>
            </w:r>
            <w:r>
              <w:rPr>
                <w:rFonts w:ascii="宋体" w:hAnsi="宋体" w:cs="仿宋"/>
                <w:spacing w:val="-7"/>
                <w:sz w:val="19"/>
                <w:szCs w:val="19"/>
              </w:rPr>
              <w:t xml:space="preserve"> </w:t>
            </w:r>
            <w:r>
              <w:rPr>
                <w:rFonts w:hint="eastAsia" w:ascii="宋体" w:hAnsi="宋体" w:cs="仿宋"/>
                <w:spacing w:val="-6"/>
                <w:sz w:val="19"/>
                <w:szCs w:val="19"/>
              </w:rPr>
              <w:t>二</w:t>
            </w:r>
            <w:r>
              <w:rPr>
                <w:rFonts w:ascii="宋体" w:hAnsi="宋体" w:cs="仿宋"/>
                <w:spacing w:val="-6"/>
                <w:sz w:val="19"/>
                <w:szCs w:val="19"/>
              </w:rPr>
              <w:t xml:space="preserve"> ) </w:t>
            </w:r>
            <w:r>
              <w:rPr>
                <w:rFonts w:hint="eastAsia" w:ascii="宋体" w:hAnsi="宋体" w:cs="仿宋"/>
                <w:spacing w:val="-6"/>
                <w:sz w:val="19"/>
                <w:szCs w:val="19"/>
              </w:rPr>
              <w:t>外交支出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spacing w:before="282" w:line="225" w:lineRule="auto"/>
              <w:ind w:left="113"/>
              <w:rPr>
                <w:rFonts w:ascii="宋体" w:cs="仿宋"/>
                <w:sz w:val="19"/>
                <w:szCs w:val="19"/>
              </w:rPr>
            </w:pPr>
            <w:r>
              <w:rPr>
                <w:rFonts w:ascii="宋体" w:hAnsi="宋体" w:cs="仿宋"/>
                <w:spacing w:val="-5"/>
                <w:sz w:val="19"/>
                <w:szCs w:val="19"/>
              </w:rPr>
              <w:t>(</w:t>
            </w:r>
            <w:r>
              <w:rPr>
                <w:rFonts w:ascii="宋体" w:hAnsi="宋体" w:cs="仿宋"/>
                <w:spacing w:val="-4"/>
                <w:sz w:val="19"/>
                <w:szCs w:val="19"/>
              </w:rPr>
              <w:t xml:space="preserve"> </w:t>
            </w:r>
            <w:r>
              <w:rPr>
                <w:rFonts w:hint="eastAsia" w:ascii="宋体" w:hAnsi="宋体" w:cs="仿宋"/>
                <w:spacing w:val="-4"/>
                <w:sz w:val="19"/>
                <w:szCs w:val="19"/>
              </w:rPr>
              <w:t>三</w:t>
            </w:r>
            <w:r>
              <w:rPr>
                <w:rFonts w:ascii="宋体" w:hAnsi="宋体" w:cs="仿宋"/>
                <w:spacing w:val="-4"/>
                <w:sz w:val="19"/>
                <w:szCs w:val="19"/>
              </w:rPr>
              <w:t xml:space="preserve"> ) </w:t>
            </w:r>
            <w:r>
              <w:rPr>
                <w:rFonts w:hint="eastAsia" w:ascii="宋体" w:hAnsi="宋体" w:cs="仿宋"/>
                <w:spacing w:val="-4"/>
                <w:sz w:val="19"/>
                <w:szCs w:val="19"/>
              </w:rPr>
              <w:t>国有资本经营预算拨款</w:t>
            </w:r>
          </w:p>
        </w:tc>
        <w:tc>
          <w:tcPr>
            <w:tcW w:w="1260" w:type="dxa"/>
          </w:tcPr>
          <w:p>
            <w:pPr>
              <w:rPr>
                <w:rFonts w:ascii="宋体"/>
              </w:rPr>
            </w:pPr>
          </w:p>
        </w:tc>
        <w:tc>
          <w:tcPr>
            <w:tcW w:w="3509" w:type="dxa"/>
          </w:tcPr>
          <w:p>
            <w:pPr>
              <w:spacing w:before="282" w:line="227" w:lineRule="auto"/>
              <w:ind w:left="109"/>
              <w:rPr>
                <w:rFonts w:ascii="宋体" w:cs="仿宋"/>
                <w:sz w:val="19"/>
                <w:szCs w:val="19"/>
              </w:rPr>
            </w:pPr>
            <w:r>
              <w:rPr>
                <w:rFonts w:ascii="宋体" w:hAnsi="宋体" w:cs="仿宋"/>
                <w:spacing w:val="-12"/>
                <w:sz w:val="19"/>
                <w:szCs w:val="19"/>
              </w:rPr>
              <w:t>(</w:t>
            </w:r>
            <w:r>
              <w:rPr>
                <w:rFonts w:ascii="宋体" w:hAnsi="宋体" w:cs="仿宋"/>
                <w:spacing w:val="-7"/>
                <w:sz w:val="19"/>
                <w:szCs w:val="19"/>
              </w:rPr>
              <w:t xml:space="preserve"> </w:t>
            </w:r>
            <w:r>
              <w:rPr>
                <w:rFonts w:hint="eastAsia" w:ascii="宋体" w:hAnsi="宋体" w:cs="仿宋"/>
                <w:spacing w:val="-6"/>
                <w:sz w:val="19"/>
                <w:szCs w:val="19"/>
              </w:rPr>
              <w:t>三</w:t>
            </w:r>
            <w:r>
              <w:rPr>
                <w:rFonts w:ascii="宋体" w:hAnsi="宋体" w:cs="仿宋"/>
                <w:spacing w:val="-6"/>
                <w:sz w:val="19"/>
                <w:szCs w:val="19"/>
              </w:rPr>
              <w:t xml:space="preserve"> ) </w:t>
            </w:r>
            <w:r>
              <w:rPr>
                <w:rFonts w:hint="eastAsia" w:ascii="宋体" w:hAnsi="宋体" w:cs="仿宋"/>
                <w:spacing w:val="-6"/>
                <w:sz w:val="19"/>
                <w:szCs w:val="19"/>
              </w:rPr>
              <w:t>国防支出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3" w:line="227" w:lineRule="auto"/>
              <w:ind w:left="109"/>
              <w:rPr>
                <w:rFonts w:ascii="宋体" w:cs="仿宋"/>
                <w:sz w:val="19"/>
                <w:szCs w:val="19"/>
              </w:rPr>
            </w:pPr>
            <w:r>
              <w:rPr>
                <w:rFonts w:ascii="宋体" w:hAnsi="宋体" w:cs="仿宋"/>
                <w:spacing w:val="-6"/>
                <w:sz w:val="19"/>
                <w:szCs w:val="19"/>
              </w:rPr>
              <w:t>(</w:t>
            </w:r>
            <w:r>
              <w:rPr>
                <w:rFonts w:ascii="宋体" w:hAnsi="宋体" w:cs="仿宋"/>
                <w:spacing w:val="-5"/>
                <w:sz w:val="19"/>
                <w:szCs w:val="19"/>
              </w:rPr>
              <w:t xml:space="preserve"> </w:t>
            </w:r>
            <w:r>
              <w:rPr>
                <w:rFonts w:hint="eastAsia" w:ascii="宋体" w:hAnsi="宋体" w:cs="仿宋"/>
                <w:spacing w:val="-5"/>
                <w:sz w:val="19"/>
                <w:szCs w:val="19"/>
              </w:rPr>
              <w:t>四</w:t>
            </w:r>
            <w:r>
              <w:rPr>
                <w:rFonts w:ascii="宋体" w:hAnsi="宋体" w:cs="仿宋"/>
                <w:spacing w:val="-5"/>
                <w:sz w:val="19"/>
                <w:szCs w:val="19"/>
              </w:rPr>
              <w:t xml:space="preserve"> ) </w:t>
            </w:r>
            <w:r>
              <w:rPr>
                <w:rFonts w:hint="eastAsia" w:ascii="宋体" w:hAnsi="宋体" w:cs="仿宋"/>
                <w:spacing w:val="-5"/>
                <w:sz w:val="19"/>
                <w:szCs w:val="19"/>
              </w:rPr>
              <w:t>公共安全支出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spacing w:before="282" w:line="265" w:lineRule="exact"/>
              <w:ind w:left="127"/>
              <w:rPr>
                <w:rFonts w:ascii="宋体" w:cs="仿宋"/>
                <w:sz w:val="19"/>
                <w:szCs w:val="19"/>
              </w:rPr>
            </w:pPr>
            <w:r>
              <w:rPr>
                <w:rFonts w:hint="eastAsia" w:ascii="宋体" w:hAnsi="宋体" w:cs="仿宋"/>
                <w:spacing w:val="2"/>
                <w:position w:val="1"/>
                <w:sz w:val="19"/>
                <w:szCs w:val="19"/>
              </w:rPr>
              <w:t>二、上</w:t>
            </w:r>
            <w:r>
              <w:rPr>
                <w:rFonts w:hint="eastAsia" w:ascii="宋体" w:hAnsi="宋体" w:cs="仿宋"/>
                <w:spacing w:val="1"/>
                <w:position w:val="1"/>
                <w:sz w:val="19"/>
                <w:szCs w:val="19"/>
              </w:rPr>
              <w:t>年结转</w:t>
            </w:r>
          </w:p>
        </w:tc>
        <w:tc>
          <w:tcPr>
            <w:tcW w:w="1260" w:type="dxa"/>
          </w:tcPr>
          <w:p>
            <w:pPr>
              <w:rPr>
                <w:rFonts w:ascii="宋体"/>
              </w:rPr>
            </w:pPr>
          </w:p>
        </w:tc>
        <w:tc>
          <w:tcPr>
            <w:tcW w:w="3509" w:type="dxa"/>
          </w:tcPr>
          <w:p>
            <w:pPr>
              <w:spacing w:before="281" w:line="226" w:lineRule="auto"/>
              <w:ind w:left="109"/>
              <w:rPr>
                <w:rFonts w:ascii="宋体" w:cs="仿宋"/>
                <w:sz w:val="19"/>
                <w:szCs w:val="19"/>
              </w:rPr>
            </w:pPr>
            <w:r>
              <w:rPr>
                <w:rFonts w:ascii="宋体" w:hAnsi="宋体" w:cs="仿宋"/>
                <w:spacing w:val="-12"/>
                <w:sz w:val="19"/>
                <w:szCs w:val="19"/>
              </w:rPr>
              <w:t>(</w:t>
            </w:r>
            <w:r>
              <w:rPr>
                <w:rFonts w:ascii="宋体" w:hAnsi="宋体" w:cs="仿宋"/>
                <w:spacing w:val="-7"/>
                <w:sz w:val="19"/>
                <w:szCs w:val="19"/>
              </w:rPr>
              <w:t xml:space="preserve"> </w:t>
            </w:r>
            <w:r>
              <w:rPr>
                <w:rFonts w:hint="eastAsia" w:ascii="宋体" w:hAnsi="宋体" w:cs="仿宋"/>
                <w:spacing w:val="-6"/>
                <w:sz w:val="19"/>
                <w:szCs w:val="19"/>
              </w:rPr>
              <w:t>五</w:t>
            </w:r>
            <w:r>
              <w:rPr>
                <w:rFonts w:ascii="宋体" w:hAnsi="宋体" w:cs="仿宋"/>
                <w:spacing w:val="-6"/>
                <w:sz w:val="19"/>
                <w:szCs w:val="19"/>
              </w:rPr>
              <w:t xml:space="preserve"> ) </w:t>
            </w:r>
            <w:r>
              <w:rPr>
                <w:rFonts w:hint="eastAsia" w:ascii="宋体" w:hAnsi="宋体" w:cs="仿宋"/>
                <w:spacing w:val="-6"/>
                <w:sz w:val="19"/>
                <w:szCs w:val="19"/>
              </w:rPr>
              <w:t>教育支出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spacing w:before="283" w:line="225" w:lineRule="auto"/>
              <w:ind w:left="113"/>
              <w:rPr>
                <w:rFonts w:ascii="宋体" w:cs="仿宋"/>
                <w:sz w:val="19"/>
                <w:szCs w:val="19"/>
              </w:rPr>
            </w:pPr>
            <w:r>
              <w:rPr>
                <w:rFonts w:ascii="宋体" w:hAnsi="宋体" w:cs="仿宋"/>
                <w:spacing w:val="-6"/>
                <w:sz w:val="19"/>
                <w:szCs w:val="19"/>
              </w:rPr>
              <w:t xml:space="preserve">( </w:t>
            </w:r>
            <w:r>
              <w:rPr>
                <w:rFonts w:hint="eastAsia" w:ascii="宋体" w:hAnsi="宋体" w:cs="仿宋"/>
                <w:spacing w:val="-6"/>
                <w:sz w:val="19"/>
                <w:szCs w:val="19"/>
              </w:rPr>
              <w:t>一</w:t>
            </w:r>
            <w:r>
              <w:rPr>
                <w:rFonts w:ascii="宋体" w:hAnsi="宋体" w:cs="仿宋"/>
                <w:spacing w:val="-4"/>
                <w:sz w:val="19"/>
                <w:szCs w:val="19"/>
              </w:rPr>
              <w:t xml:space="preserve"> </w:t>
            </w:r>
            <w:r>
              <w:rPr>
                <w:rFonts w:ascii="宋体" w:hAnsi="宋体" w:cs="仿宋"/>
                <w:spacing w:val="-3"/>
                <w:sz w:val="19"/>
                <w:szCs w:val="19"/>
              </w:rPr>
              <w:t xml:space="preserve">) </w:t>
            </w:r>
            <w:r>
              <w:rPr>
                <w:rFonts w:hint="eastAsia" w:ascii="宋体" w:hAnsi="宋体" w:cs="仿宋"/>
                <w:spacing w:val="-3"/>
                <w:sz w:val="19"/>
                <w:szCs w:val="19"/>
              </w:rPr>
              <w:t>一般公共预算拨款</w:t>
            </w:r>
          </w:p>
        </w:tc>
        <w:tc>
          <w:tcPr>
            <w:tcW w:w="1260" w:type="dxa"/>
          </w:tcPr>
          <w:p>
            <w:pPr>
              <w:rPr>
                <w:rFonts w:ascii="宋体"/>
              </w:rPr>
            </w:pPr>
          </w:p>
        </w:tc>
        <w:tc>
          <w:tcPr>
            <w:tcW w:w="3509" w:type="dxa"/>
          </w:tcPr>
          <w:p>
            <w:pPr>
              <w:spacing w:before="283" w:line="226"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六</w:t>
            </w:r>
            <w:r>
              <w:rPr>
                <w:rFonts w:ascii="宋体" w:hAnsi="宋体" w:cs="仿宋"/>
                <w:spacing w:val="13"/>
                <w:sz w:val="19"/>
                <w:szCs w:val="19"/>
              </w:rPr>
              <w:t xml:space="preserve">) </w:t>
            </w:r>
            <w:r>
              <w:rPr>
                <w:rFonts w:hint="eastAsia" w:ascii="宋体" w:hAnsi="宋体" w:cs="仿宋"/>
                <w:spacing w:val="13"/>
                <w:sz w:val="19"/>
                <w:szCs w:val="19"/>
              </w:rPr>
              <w:t>科学技术支</w:t>
            </w:r>
            <w:r>
              <w:rPr>
                <w:rFonts w:hint="eastAsia" w:ascii="宋体" w:hAnsi="宋体" w:cs="仿宋"/>
                <w:spacing w:val="12"/>
                <w:sz w:val="19"/>
                <w:szCs w:val="19"/>
              </w:rPr>
              <w:t>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spacing w:before="281" w:line="224" w:lineRule="auto"/>
              <w:ind w:left="113"/>
              <w:rPr>
                <w:rFonts w:ascii="宋体" w:cs="仿宋"/>
                <w:sz w:val="19"/>
                <w:szCs w:val="19"/>
              </w:rPr>
            </w:pPr>
            <w:r>
              <w:rPr>
                <w:rFonts w:ascii="宋体" w:hAnsi="宋体" w:cs="仿宋"/>
                <w:spacing w:val="-6"/>
                <w:sz w:val="19"/>
                <w:szCs w:val="19"/>
              </w:rPr>
              <w:t>(</w:t>
            </w:r>
            <w:r>
              <w:rPr>
                <w:rFonts w:ascii="宋体" w:hAnsi="宋体" w:cs="仿宋"/>
                <w:spacing w:val="-5"/>
                <w:sz w:val="19"/>
                <w:szCs w:val="19"/>
              </w:rPr>
              <w:t xml:space="preserve"> </w:t>
            </w:r>
            <w:r>
              <w:rPr>
                <w:rFonts w:hint="eastAsia" w:ascii="宋体" w:hAnsi="宋体" w:cs="仿宋"/>
                <w:spacing w:val="-3"/>
                <w:sz w:val="19"/>
                <w:szCs w:val="19"/>
              </w:rPr>
              <w:t>二</w:t>
            </w:r>
            <w:r>
              <w:rPr>
                <w:rFonts w:ascii="宋体" w:hAnsi="宋体" w:cs="仿宋"/>
                <w:spacing w:val="-3"/>
                <w:sz w:val="19"/>
                <w:szCs w:val="19"/>
              </w:rPr>
              <w:t xml:space="preserve"> ) </w:t>
            </w:r>
            <w:r>
              <w:rPr>
                <w:rFonts w:hint="eastAsia" w:ascii="宋体" w:hAnsi="宋体" w:cs="仿宋"/>
                <w:spacing w:val="-3"/>
                <w:sz w:val="19"/>
                <w:szCs w:val="19"/>
              </w:rPr>
              <w:t>政府性基金预算拨款</w:t>
            </w:r>
          </w:p>
        </w:tc>
        <w:tc>
          <w:tcPr>
            <w:tcW w:w="1260" w:type="dxa"/>
          </w:tcPr>
          <w:p>
            <w:pPr>
              <w:rPr>
                <w:rFonts w:ascii="宋体"/>
              </w:rPr>
            </w:pPr>
          </w:p>
        </w:tc>
        <w:tc>
          <w:tcPr>
            <w:tcW w:w="3509" w:type="dxa"/>
          </w:tcPr>
          <w:p>
            <w:pPr>
              <w:spacing w:before="282" w:line="224" w:lineRule="auto"/>
              <w:ind w:left="109"/>
              <w:rPr>
                <w:rFonts w:ascii="宋体" w:cs="仿宋"/>
                <w:sz w:val="19"/>
                <w:szCs w:val="19"/>
              </w:rPr>
            </w:pPr>
            <w:r>
              <w:rPr>
                <w:rFonts w:ascii="宋体" w:hAnsi="宋体" w:cs="仿宋"/>
                <w:spacing w:val="10"/>
                <w:sz w:val="19"/>
                <w:szCs w:val="19"/>
              </w:rPr>
              <w:t>(</w:t>
            </w:r>
            <w:r>
              <w:rPr>
                <w:rFonts w:hint="eastAsia" w:ascii="宋体" w:hAnsi="宋体" w:cs="仿宋"/>
                <w:spacing w:val="10"/>
                <w:sz w:val="19"/>
                <w:szCs w:val="19"/>
              </w:rPr>
              <w:t>七</w:t>
            </w:r>
            <w:r>
              <w:rPr>
                <w:rFonts w:ascii="宋体" w:hAnsi="宋体" w:cs="仿宋"/>
                <w:spacing w:val="10"/>
                <w:sz w:val="19"/>
                <w:szCs w:val="19"/>
              </w:rPr>
              <w:t xml:space="preserve">) </w:t>
            </w:r>
            <w:r>
              <w:rPr>
                <w:rFonts w:hint="eastAsia" w:ascii="宋体" w:hAnsi="宋体" w:cs="仿宋"/>
                <w:spacing w:val="10"/>
                <w:sz w:val="19"/>
                <w:szCs w:val="19"/>
              </w:rPr>
              <w:t>文化旅游体育与传媒支</w:t>
            </w:r>
            <w:r>
              <w:rPr>
                <w:rFonts w:hint="eastAsia" w:ascii="宋体" w:hAnsi="宋体" w:cs="仿宋"/>
                <w:spacing w:val="9"/>
                <w:sz w:val="19"/>
                <w:szCs w:val="19"/>
              </w:rPr>
              <w:t>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spacing w:before="283" w:line="225" w:lineRule="auto"/>
              <w:ind w:left="113"/>
              <w:rPr>
                <w:rFonts w:ascii="宋体" w:cs="仿宋"/>
                <w:sz w:val="19"/>
                <w:szCs w:val="19"/>
              </w:rPr>
            </w:pPr>
            <w:r>
              <w:rPr>
                <w:rFonts w:ascii="宋体" w:hAnsi="宋体" w:cs="仿宋"/>
                <w:spacing w:val="-5"/>
                <w:sz w:val="19"/>
                <w:szCs w:val="19"/>
              </w:rPr>
              <w:t>(</w:t>
            </w:r>
            <w:r>
              <w:rPr>
                <w:rFonts w:ascii="宋体" w:hAnsi="宋体" w:cs="仿宋"/>
                <w:spacing w:val="-4"/>
                <w:sz w:val="19"/>
                <w:szCs w:val="19"/>
              </w:rPr>
              <w:t xml:space="preserve"> </w:t>
            </w:r>
            <w:r>
              <w:rPr>
                <w:rFonts w:hint="eastAsia" w:ascii="宋体" w:hAnsi="宋体" w:cs="仿宋"/>
                <w:spacing w:val="-4"/>
                <w:sz w:val="19"/>
                <w:szCs w:val="19"/>
              </w:rPr>
              <w:t>三</w:t>
            </w:r>
            <w:r>
              <w:rPr>
                <w:rFonts w:ascii="宋体" w:hAnsi="宋体" w:cs="仿宋"/>
                <w:spacing w:val="-4"/>
                <w:sz w:val="19"/>
                <w:szCs w:val="19"/>
              </w:rPr>
              <w:t xml:space="preserve"> ) </w:t>
            </w:r>
            <w:r>
              <w:rPr>
                <w:rFonts w:hint="eastAsia" w:ascii="宋体" w:hAnsi="宋体" w:cs="仿宋"/>
                <w:spacing w:val="-4"/>
                <w:sz w:val="19"/>
                <w:szCs w:val="19"/>
              </w:rPr>
              <w:t>国有资本经营预算拨款</w:t>
            </w:r>
          </w:p>
        </w:tc>
        <w:tc>
          <w:tcPr>
            <w:tcW w:w="1260" w:type="dxa"/>
          </w:tcPr>
          <w:p>
            <w:pPr>
              <w:rPr>
                <w:rFonts w:ascii="宋体"/>
              </w:rPr>
            </w:pPr>
          </w:p>
        </w:tc>
        <w:tc>
          <w:tcPr>
            <w:tcW w:w="3509" w:type="dxa"/>
          </w:tcPr>
          <w:p>
            <w:pPr>
              <w:spacing w:before="283" w:line="224"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八</w:t>
            </w:r>
            <w:r>
              <w:rPr>
                <w:rFonts w:ascii="宋体" w:hAnsi="宋体" w:cs="仿宋"/>
                <w:spacing w:val="11"/>
                <w:sz w:val="19"/>
                <w:szCs w:val="19"/>
              </w:rPr>
              <w:t xml:space="preserve">) </w:t>
            </w:r>
            <w:r>
              <w:rPr>
                <w:rFonts w:hint="eastAsia" w:ascii="宋体" w:hAnsi="宋体" w:cs="仿宋"/>
                <w:spacing w:val="11"/>
                <w:sz w:val="19"/>
                <w:szCs w:val="19"/>
              </w:rPr>
              <w:t>社会保障和就业支</w:t>
            </w:r>
            <w:r>
              <w:rPr>
                <w:rFonts w:hint="eastAsia" w:ascii="宋体" w:hAnsi="宋体" w:cs="仿宋"/>
                <w:spacing w:val="8"/>
                <w:sz w:val="19"/>
                <w:szCs w:val="19"/>
              </w:rPr>
              <w:t>出</w:t>
            </w:r>
          </w:p>
        </w:tc>
        <w:tc>
          <w:tcPr>
            <w:tcW w:w="1171" w:type="dxa"/>
          </w:tcPr>
          <w:p>
            <w:pPr>
              <w:rPr>
                <w:rFonts w:hint="default" w:ascii="宋体" w:eastAsia="宋体"/>
                <w:lang w:val="en-US" w:eastAsia="zh-CN"/>
              </w:rPr>
            </w:pPr>
            <w:r>
              <w:rPr>
                <w:rFonts w:hint="eastAsia" w:ascii="宋体"/>
                <w:lang w:val="en-US" w:eastAsia="zh-CN"/>
              </w:rPr>
              <w:t>48.63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1" w:line="226"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九</w:t>
            </w:r>
            <w:r>
              <w:rPr>
                <w:rFonts w:ascii="宋体" w:hAnsi="宋体" w:cs="仿宋"/>
                <w:spacing w:val="13"/>
                <w:sz w:val="19"/>
                <w:szCs w:val="19"/>
              </w:rPr>
              <w:t xml:space="preserve">) </w:t>
            </w:r>
            <w:r>
              <w:rPr>
                <w:rFonts w:hint="eastAsia" w:ascii="宋体" w:hAnsi="宋体" w:cs="仿宋"/>
                <w:spacing w:val="13"/>
                <w:sz w:val="19"/>
                <w:szCs w:val="19"/>
              </w:rPr>
              <w:t>卫生健康支</w:t>
            </w:r>
            <w:r>
              <w:rPr>
                <w:rFonts w:hint="eastAsia" w:ascii="宋体" w:hAnsi="宋体" w:cs="仿宋"/>
                <w:spacing w:val="12"/>
                <w:sz w:val="19"/>
                <w:szCs w:val="19"/>
              </w:rPr>
              <w:t>出</w:t>
            </w:r>
          </w:p>
        </w:tc>
        <w:tc>
          <w:tcPr>
            <w:tcW w:w="1171" w:type="dxa"/>
          </w:tcPr>
          <w:p>
            <w:pPr>
              <w:rPr>
                <w:rFonts w:hint="default" w:ascii="宋体" w:eastAsia="宋体"/>
                <w:lang w:val="en-US" w:eastAsia="zh-CN"/>
              </w:rPr>
            </w:pPr>
            <w:r>
              <w:rPr>
                <w:rFonts w:hint="eastAsia" w:ascii="宋体"/>
                <w:lang w:val="en-US" w:eastAsia="zh-CN"/>
              </w:rPr>
              <w:t>3.93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3" w:line="224"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十</w:t>
            </w:r>
            <w:r>
              <w:rPr>
                <w:rFonts w:ascii="宋体" w:hAnsi="宋体" w:cs="仿宋"/>
                <w:spacing w:val="13"/>
                <w:sz w:val="19"/>
                <w:szCs w:val="19"/>
              </w:rPr>
              <w:t xml:space="preserve">) </w:t>
            </w:r>
            <w:r>
              <w:rPr>
                <w:rFonts w:hint="eastAsia" w:ascii="宋体" w:hAnsi="宋体" w:cs="仿宋"/>
                <w:spacing w:val="13"/>
                <w:sz w:val="19"/>
                <w:szCs w:val="19"/>
              </w:rPr>
              <w:t>节能环保支</w:t>
            </w:r>
            <w:r>
              <w:rPr>
                <w:rFonts w:hint="eastAsia" w:ascii="宋体" w:hAnsi="宋体" w:cs="仿宋"/>
                <w:spacing w:val="12"/>
                <w:sz w:val="19"/>
                <w:szCs w:val="19"/>
              </w:rPr>
              <w:t>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1" w:line="226" w:lineRule="auto"/>
              <w:ind w:left="109"/>
              <w:rPr>
                <w:rFonts w:ascii="宋体" w:cs="仿宋"/>
                <w:sz w:val="19"/>
                <w:szCs w:val="19"/>
              </w:rPr>
            </w:pPr>
            <w:r>
              <w:rPr>
                <w:rFonts w:ascii="宋体" w:hAnsi="宋体" w:cs="仿宋"/>
                <w:spacing w:val="6"/>
                <w:sz w:val="19"/>
                <w:szCs w:val="19"/>
              </w:rPr>
              <w:t>(</w:t>
            </w:r>
            <w:r>
              <w:rPr>
                <w:rFonts w:hint="eastAsia" w:ascii="宋体" w:hAnsi="宋体" w:cs="仿宋"/>
                <w:spacing w:val="3"/>
                <w:sz w:val="19"/>
                <w:szCs w:val="19"/>
              </w:rPr>
              <w:t>十一</w:t>
            </w:r>
            <w:r>
              <w:rPr>
                <w:rFonts w:ascii="宋体" w:hAnsi="宋体" w:cs="仿宋"/>
                <w:spacing w:val="3"/>
                <w:sz w:val="19"/>
                <w:szCs w:val="19"/>
              </w:rPr>
              <w:t xml:space="preserve"> ) </w:t>
            </w:r>
            <w:r>
              <w:rPr>
                <w:rFonts w:hint="eastAsia" w:ascii="宋体" w:hAnsi="宋体" w:cs="仿宋"/>
                <w:spacing w:val="3"/>
                <w:sz w:val="19"/>
                <w:szCs w:val="19"/>
              </w:rPr>
              <w:t>城乡社区支出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3" w:line="226"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十二</w:t>
            </w:r>
            <w:r>
              <w:rPr>
                <w:rFonts w:ascii="宋体" w:hAnsi="宋体" w:cs="仿宋"/>
                <w:spacing w:val="13"/>
                <w:sz w:val="19"/>
                <w:szCs w:val="19"/>
              </w:rPr>
              <w:t xml:space="preserve">) </w:t>
            </w:r>
            <w:r>
              <w:rPr>
                <w:rFonts w:hint="eastAsia" w:ascii="宋体" w:hAnsi="宋体" w:cs="仿宋"/>
                <w:spacing w:val="13"/>
                <w:sz w:val="19"/>
                <w:szCs w:val="19"/>
              </w:rPr>
              <w:t>农林水支</w:t>
            </w:r>
            <w:r>
              <w:rPr>
                <w:rFonts w:hint="eastAsia" w:ascii="宋体" w:hAnsi="宋体" w:cs="仿宋"/>
                <w:spacing w:val="12"/>
                <w:sz w:val="19"/>
                <w:szCs w:val="19"/>
              </w:rPr>
              <w:t>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881" w:type="dxa"/>
          </w:tcPr>
          <w:p>
            <w:pPr>
              <w:rPr>
                <w:rFonts w:ascii="宋体"/>
              </w:rPr>
            </w:pPr>
          </w:p>
        </w:tc>
        <w:tc>
          <w:tcPr>
            <w:tcW w:w="1260" w:type="dxa"/>
          </w:tcPr>
          <w:p>
            <w:pPr>
              <w:rPr>
                <w:rFonts w:ascii="宋体"/>
              </w:rPr>
            </w:pPr>
          </w:p>
        </w:tc>
        <w:tc>
          <w:tcPr>
            <w:tcW w:w="3509" w:type="dxa"/>
          </w:tcPr>
          <w:p>
            <w:pPr>
              <w:spacing w:before="281" w:line="226"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2"/>
                <w:sz w:val="19"/>
                <w:szCs w:val="19"/>
              </w:rPr>
              <w:t>十三</w:t>
            </w:r>
            <w:r>
              <w:rPr>
                <w:rFonts w:ascii="宋体" w:hAnsi="宋体" w:cs="仿宋"/>
                <w:spacing w:val="12"/>
                <w:sz w:val="19"/>
                <w:szCs w:val="19"/>
              </w:rPr>
              <w:t xml:space="preserve">) </w:t>
            </w:r>
            <w:r>
              <w:rPr>
                <w:rFonts w:hint="eastAsia" w:ascii="宋体" w:hAnsi="宋体" w:cs="仿宋"/>
                <w:spacing w:val="12"/>
                <w:sz w:val="19"/>
                <w:szCs w:val="19"/>
              </w:rPr>
              <w:t>交通运输支出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4" w:line="225" w:lineRule="auto"/>
              <w:ind w:left="109"/>
              <w:rPr>
                <w:rFonts w:ascii="宋体" w:cs="仿宋"/>
                <w:sz w:val="19"/>
                <w:szCs w:val="19"/>
              </w:rPr>
            </w:pPr>
            <w:r>
              <w:rPr>
                <w:rFonts w:ascii="宋体" w:hAnsi="宋体" w:cs="仿宋"/>
                <w:spacing w:val="18"/>
                <w:sz w:val="19"/>
                <w:szCs w:val="19"/>
              </w:rPr>
              <w:t>(</w:t>
            </w:r>
            <w:r>
              <w:rPr>
                <w:rFonts w:hint="eastAsia" w:ascii="宋体" w:hAnsi="宋体" w:cs="仿宋"/>
                <w:spacing w:val="9"/>
                <w:sz w:val="19"/>
                <w:szCs w:val="19"/>
              </w:rPr>
              <w:t>十四</w:t>
            </w:r>
            <w:r>
              <w:rPr>
                <w:rFonts w:ascii="宋体" w:hAnsi="宋体" w:cs="仿宋"/>
                <w:spacing w:val="9"/>
                <w:sz w:val="19"/>
                <w:szCs w:val="19"/>
              </w:rPr>
              <w:t xml:space="preserve">) </w:t>
            </w:r>
            <w:r>
              <w:rPr>
                <w:rFonts w:hint="eastAsia" w:ascii="宋体" w:hAnsi="宋体" w:cs="仿宋"/>
                <w:spacing w:val="9"/>
                <w:sz w:val="19"/>
                <w:szCs w:val="19"/>
              </w:rPr>
              <w:t>资源勘探工业信息等支出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881" w:type="dxa"/>
          </w:tcPr>
          <w:p>
            <w:pPr>
              <w:rPr>
                <w:rFonts w:ascii="宋体"/>
              </w:rPr>
            </w:pPr>
          </w:p>
        </w:tc>
        <w:tc>
          <w:tcPr>
            <w:tcW w:w="1260" w:type="dxa"/>
          </w:tcPr>
          <w:p>
            <w:pPr>
              <w:rPr>
                <w:rFonts w:ascii="宋体"/>
              </w:rPr>
            </w:pPr>
          </w:p>
        </w:tc>
        <w:tc>
          <w:tcPr>
            <w:tcW w:w="3509" w:type="dxa"/>
          </w:tcPr>
          <w:p>
            <w:pPr>
              <w:spacing w:before="282" w:line="226"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十五</w:t>
            </w:r>
            <w:r>
              <w:rPr>
                <w:rFonts w:ascii="宋体" w:hAnsi="宋体" w:cs="仿宋"/>
                <w:spacing w:val="11"/>
                <w:sz w:val="19"/>
                <w:szCs w:val="19"/>
              </w:rPr>
              <w:t xml:space="preserve">) </w:t>
            </w:r>
            <w:r>
              <w:rPr>
                <w:rFonts w:hint="eastAsia" w:ascii="宋体" w:hAnsi="宋体" w:cs="仿宋"/>
                <w:spacing w:val="11"/>
                <w:sz w:val="19"/>
                <w:szCs w:val="19"/>
              </w:rPr>
              <w:t>商业服务业等支</w:t>
            </w:r>
            <w:r>
              <w:rPr>
                <w:rFonts w:hint="eastAsia" w:ascii="宋体" w:hAnsi="宋体" w:cs="仿宋"/>
                <w:spacing w:val="8"/>
                <w:sz w:val="19"/>
                <w:szCs w:val="19"/>
              </w:rPr>
              <w:t>出</w:t>
            </w:r>
          </w:p>
        </w:tc>
        <w:tc>
          <w:tcPr>
            <w:tcW w:w="1171"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881" w:type="dxa"/>
          </w:tcPr>
          <w:p>
            <w:pPr>
              <w:rPr>
                <w:rFonts w:ascii="宋体"/>
              </w:rPr>
            </w:pPr>
          </w:p>
        </w:tc>
        <w:tc>
          <w:tcPr>
            <w:tcW w:w="1260" w:type="dxa"/>
          </w:tcPr>
          <w:p>
            <w:pPr>
              <w:rPr>
                <w:rFonts w:ascii="宋体"/>
              </w:rPr>
            </w:pPr>
          </w:p>
        </w:tc>
        <w:tc>
          <w:tcPr>
            <w:tcW w:w="3509" w:type="dxa"/>
          </w:tcPr>
          <w:p>
            <w:pPr>
              <w:spacing w:before="284" w:line="226"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4"/>
                <w:sz w:val="19"/>
                <w:szCs w:val="19"/>
              </w:rPr>
              <w:t>十六</w:t>
            </w:r>
            <w:r>
              <w:rPr>
                <w:rFonts w:ascii="宋体" w:hAnsi="宋体" w:cs="仿宋"/>
                <w:spacing w:val="14"/>
                <w:sz w:val="19"/>
                <w:szCs w:val="19"/>
              </w:rPr>
              <w:t xml:space="preserve">) </w:t>
            </w:r>
            <w:r>
              <w:rPr>
                <w:rFonts w:hint="eastAsia" w:ascii="宋体" w:hAnsi="宋体" w:cs="仿宋"/>
                <w:spacing w:val="14"/>
                <w:sz w:val="19"/>
                <w:szCs w:val="19"/>
              </w:rPr>
              <w:t>金融支</w:t>
            </w:r>
            <w:r>
              <w:rPr>
                <w:rFonts w:hint="eastAsia" w:ascii="宋体" w:hAnsi="宋体" w:cs="仿宋"/>
                <w:spacing w:val="13"/>
                <w:sz w:val="19"/>
                <w:szCs w:val="19"/>
              </w:rPr>
              <w:t>出</w:t>
            </w:r>
          </w:p>
        </w:tc>
        <w:tc>
          <w:tcPr>
            <w:tcW w:w="1171" w:type="dxa"/>
          </w:tcPr>
          <w:p>
            <w:pPr>
              <w:rPr>
                <w:rFonts w:ascii="宋体"/>
              </w:rPr>
            </w:pPr>
          </w:p>
        </w:tc>
      </w:tr>
    </w:tbl>
    <w:p/>
    <w:p>
      <w:pPr>
        <w:sectPr>
          <w:footerReference r:id="rId9"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239" w:lineRule="exact"/>
      </w:pPr>
    </w:p>
    <w:tbl>
      <w:tblPr>
        <w:tblStyle w:val="10"/>
        <w:tblW w:w="84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1"/>
        <w:gridCol w:w="1058"/>
        <w:gridCol w:w="3466"/>
        <w:gridCol w:w="11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779" w:type="dxa"/>
            <w:gridSpan w:val="2"/>
          </w:tcPr>
          <w:p>
            <w:pPr>
              <w:spacing w:before="282" w:line="227" w:lineRule="auto"/>
              <w:ind w:left="1424"/>
              <w:rPr>
                <w:rFonts w:ascii="宋体" w:cs="仿宋"/>
                <w:b/>
                <w:sz w:val="19"/>
                <w:szCs w:val="19"/>
              </w:rPr>
            </w:pPr>
            <w:r>
              <w:rPr>
                <w:rFonts w:hint="eastAsia" w:ascii="宋体" w:hAnsi="宋体" w:cs="仿宋"/>
                <w:b/>
                <w:spacing w:val="1"/>
                <w:sz w:val="19"/>
                <w:szCs w:val="19"/>
              </w:rPr>
              <w:t>收</w:t>
            </w:r>
            <w:r>
              <w:rPr>
                <w:rFonts w:ascii="宋体" w:hAnsi="宋体" w:cs="仿宋"/>
                <w:b/>
                <w:spacing w:val="1"/>
                <w:sz w:val="19"/>
                <w:szCs w:val="19"/>
              </w:rPr>
              <w:t xml:space="preserve">   </w:t>
            </w:r>
            <w:r>
              <w:rPr>
                <w:rFonts w:ascii="宋体" w:hAnsi="宋体" w:cs="仿宋"/>
                <w:b/>
                <w:sz w:val="19"/>
                <w:szCs w:val="19"/>
              </w:rPr>
              <w:t xml:space="preserve">   </w:t>
            </w:r>
            <w:r>
              <w:rPr>
                <w:rFonts w:hint="eastAsia" w:ascii="宋体" w:hAnsi="宋体" w:cs="仿宋"/>
                <w:b/>
                <w:sz w:val="19"/>
                <w:szCs w:val="19"/>
              </w:rPr>
              <w:t>入</w:t>
            </w:r>
          </w:p>
        </w:tc>
        <w:tc>
          <w:tcPr>
            <w:tcW w:w="4641" w:type="dxa"/>
            <w:gridSpan w:val="2"/>
          </w:tcPr>
          <w:p>
            <w:pPr>
              <w:spacing w:before="283" w:line="227" w:lineRule="auto"/>
              <w:ind w:left="1845"/>
              <w:rPr>
                <w:rFonts w:ascii="宋体" w:cs="仿宋"/>
                <w:b/>
                <w:sz w:val="19"/>
                <w:szCs w:val="19"/>
              </w:rPr>
            </w:pPr>
            <w:r>
              <w:rPr>
                <w:rFonts w:hint="eastAsia" w:ascii="宋体" w:hAnsi="宋体" w:cs="仿宋"/>
                <w:b/>
                <w:spacing w:val="8"/>
                <w:sz w:val="19"/>
                <w:szCs w:val="19"/>
              </w:rPr>
              <w:t>支</w:t>
            </w:r>
            <w:r>
              <w:rPr>
                <w:rFonts w:ascii="宋体" w:hAnsi="宋体" w:cs="仿宋"/>
                <w:b/>
                <w:spacing w:val="4"/>
                <w:sz w:val="19"/>
                <w:szCs w:val="19"/>
              </w:rPr>
              <w:t xml:space="preserve">      </w:t>
            </w:r>
            <w:r>
              <w:rPr>
                <w:rFonts w:hint="eastAsia" w:ascii="宋体" w:hAnsi="宋体" w:cs="仿宋"/>
                <w:b/>
                <w:spacing w:val="4"/>
                <w:sz w:val="19"/>
                <w:szCs w:val="19"/>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spacing w:before="280" w:line="227" w:lineRule="auto"/>
              <w:ind w:left="1174"/>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058" w:type="dxa"/>
          </w:tcPr>
          <w:p>
            <w:pPr>
              <w:spacing w:before="280" w:line="225" w:lineRule="auto"/>
              <w:ind w:left="249"/>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c>
          <w:tcPr>
            <w:tcW w:w="3466" w:type="dxa"/>
          </w:tcPr>
          <w:p>
            <w:pPr>
              <w:spacing w:before="280" w:line="227" w:lineRule="auto"/>
              <w:ind w:left="1547"/>
              <w:rPr>
                <w:rFonts w:ascii="宋体" w:cs="仿宋"/>
                <w:b/>
                <w:sz w:val="19"/>
                <w:szCs w:val="19"/>
              </w:rPr>
            </w:pPr>
            <w:r>
              <w:rPr>
                <w:rFonts w:hint="eastAsia" w:ascii="宋体" w:hAnsi="宋体" w:cs="仿宋"/>
                <w:b/>
                <w:spacing w:val="2"/>
                <w:sz w:val="19"/>
                <w:szCs w:val="19"/>
              </w:rPr>
              <w:t>项</w:t>
            </w:r>
            <w:r>
              <w:rPr>
                <w:rFonts w:ascii="宋体" w:hAnsi="宋体" w:cs="仿宋"/>
                <w:b/>
                <w:spacing w:val="2"/>
                <w:sz w:val="19"/>
                <w:szCs w:val="19"/>
              </w:rPr>
              <w:t xml:space="preserve">    </w:t>
            </w:r>
            <w:r>
              <w:rPr>
                <w:rFonts w:hint="eastAsia" w:ascii="宋体" w:hAnsi="宋体" w:cs="仿宋"/>
                <w:b/>
                <w:spacing w:val="1"/>
                <w:sz w:val="19"/>
                <w:szCs w:val="19"/>
              </w:rPr>
              <w:t>目</w:t>
            </w:r>
          </w:p>
        </w:tc>
        <w:tc>
          <w:tcPr>
            <w:tcW w:w="1175" w:type="dxa"/>
          </w:tcPr>
          <w:p>
            <w:pPr>
              <w:spacing w:before="280" w:line="225" w:lineRule="auto"/>
              <w:ind w:left="307"/>
              <w:rPr>
                <w:rFonts w:ascii="宋体" w:cs="仿宋"/>
                <w:b/>
                <w:sz w:val="19"/>
                <w:szCs w:val="19"/>
              </w:rPr>
            </w:pPr>
            <w:r>
              <w:rPr>
                <w:rFonts w:hint="eastAsia" w:ascii="宋体" w:hAnsi="宋体" w:cs="仿宋"/>
                <w:b/>
                <w:spacing w:val="1"/>
                <w:sz w:val="19"/>
                <w:szCs w:val="19"/>
              </w:rPr>
              <w:t>预算</w:t>
            </w:r>
            <w:r>
              <w:rPr>
                <w:rFonts w:hint="eastAsia" w:ascii="宋体" w:hAnsi="宋体" w:cs="仿宋"/>
                <w:b/>
                <w:sz w:val="19"/>
                <w:szCs w:val="19"/>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rPr>
                <w:rFonts w:ascii="宋体"/>
              </w:rPr>
            </w:pPr>
          </w:p>
        </w:tc>
        <w:tc>
          <w:tcPr>
            <w:tcW w:w="1058" w:type="dxa"/>
          </w:tcPr>
          <w:p>
            <w:pPr>
              <w:rPr>
                <w:rFonts w:ascii="宋体"/>
              </w:rPr>
            </w:pPr>
          </w:p>
        </w:tc>
        <w:tc>
          <w:tcPr>
            <w:tcW w:w="3466" w:type="dxa"/>
          </w:tcPr>
          <w:p>
            <w:pPr>
              <w:spacing w:before="280" w:line="225"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十七</w:t>
            </w:r>
            <w:r>
              <w:rPr>
                <w:rFonts w:ascii="宋体" w:hAnsi="宋体" w:cs="仿宋"/>
                <w:spacing w:val="11"/>
                <w:sz w:val="19"/>
                <w:szCs w:val="19"/>
              </w:rPr>
              <w:t xml:space="preserve">) </w:t>
            </w:r>
            <w:r>
              <w:rPr>
                <w:rFonts w:hint="eastAsia" w:ascii="宋体" w:hAnsi="宋体" w:cs="仿宋"/>
                <w:spacing w:val="11"/>
                <w:sz w:val="19"/>
                <w:szCs w:val="19"/>
              </w:rPr>
              <w:t>援助其他地区支</w:t>
            </w:r>
            <w:r>
              <w:rPr>
                <w:rFonts w:hint="eastAsia" w:ascii="宋体" w:hAnsi="宋体" w:cs="仿宋"/>
                <w:spacing w:val="8"/>
                <w:sz w:val="19"/>
                <w:szCs w:val="19"/>
              </w:rPr>
              <w:t>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rPr>
                <w:rFonts w:ascii="宋体"/>
              </w:rPr>
            </w:pPr>
          </w:p>
        </w:tc>
        <w:tc>
          <w:tcPr>
            <w:tcW w:w="1058" w:type="dxa"/>
          </w:tcPr>
          <w:p>
            <w:pPr>
              <w:rPr>
                <w:rFonts w:ascii="宋体"/>
              </w:rPr>
            </w:pPr>
          </w:p>
        </w:tc>
        <w:tc>
          <w:tcPr>
            <w:tcW w:w="3466" w:type="dxa"/>
          </w:tcPr>
          <w:p>
            <w:pPr>
              <w:spacing w:before="282" w:line="224" w:lineRule="auto"/>
              <w:ind w:left="109"/>
              <w:rPr>
                <w:rFonts w:ascii="宋体" w:cs="仿宋"/>
                <w:sz w:val="19"/>
                <w:szCs w:val="19"/>
              </w:rPr>
            </w:pPr>
            <w:r>
              <w:rPr>
                <w:rFonts w:ascii="宋体" w:hAnsi="宋体" w:cs="仿宋"/>
                <w:spacing w:val="18"/>
                <w:sz w:val="19"/>
                <w:szCs w:val="19"/>
              </w:rPr>
              <w:t>(</w:t>
            </w:r>
            <w:r>
              <w:rPr>
                <w:rFonts w:hint="eastAsia" w:ascii="宋体" w:hAnsi="宋体" w:cs="仿宋"/>
                <w:spacing w:val="9"/>
                <w:sz w:val="19"/>
                <w:szCs w:val="19"/>
              </w:rPr>
              <w:t>十八</w:t>
            </w:r>
            <w:r>
              <w:rPr>
                <w:rFonts w:ascii="宋体" w:hAnsi="宋体" w:cs="仿宋"/>
                <w:spacing w:val="9"/>
                <w:sz w:val="19"/>
                <w:szCs w:val="19"/>
              </w:rPr>
              <w:t xml:space="preserve">) </w:t>
            </w:r>
            <w:r>
              <w:rPr>
                <w:rFonts w:hint="eastAsia" w:ascii="宋体" w:hAnsi="宋体" w:cs="仿宋"/>
                <w:spacing w:val="9"/>
                <w:sz w:val="19"/>
                <w:szCs w:val="19"/>
              </w:rPr>
              <w:t>自然资源海洋气象等支出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721" w:type="dxa"/>
          </w:tcPr>
          <w:p>
            <w:pPr>
              <w:rPr>
                <w:rFonts w:ascii="宋体"/>
              </w:rPr>
            </w:pPr>
          </w:p>
        </w:tc>
        <w:tc>
          <w:tcPr>
            <w:tcW w:w="1058" w:type="dxa"/>
          </w:tcPr>
          <w:p>
            <w:pPr>
              <w:rPr>
                <w:rFonts w:ascii="宋体"/>
              </w:rPr>
            </w:pPr>
          </w:p>
        </w:tc>
        <w:tc>
          <w:tcPr>
            <w:tcW w:w="3466" w:type="dxa"/>
          </w:tcPr>
          <w:p>
            <w:pPr>
              <w:spacing w:before="282" w:line="224"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2"/>
                <w:sz w:val="19"/>
                <w:szCs w:val="19"/>
              </w:rPr>
              <w:t>十九</w:t>
            </w:r>
            <w:r>
              <w:rPr>
                <w:rFonts w:ascii="宋体" w:hAnsi="宋体" w:cs="仿宋"/>
                <w:spacing w:val="12"/>
                <w:sz w:val="19"/>
                <w:szCs w:val="19"/>
              </w:rPr>
              <w:t xml:space="preserve">) </w:t>
            </w:r>
            <w:r>
              <w:rPr>
                <w:rFonts w:hint="eastAsia" w:ascii="宋体" w:hAnsi="宋体" w:cs="仿宋"/>
                <w:spacing w:val="12"/>
                <w:sz w:val="19"/>
                <w:szCs w:val="19"/>
              </w:rPr>
              <w:t>住房保障支出</w:t>
            </w:r>
          </w:p>
        </w:tc>
        <w:tc>
          <w:tcPr>
            <w:tcW w:w="1175" w:type="dxa"/>
          </w:tcPr>
          <w:p>
            <w:pPr>
              <w:rPr>
                <w:rFonts w:hint="default" w:ascii="宋体" w:eastAsia="宋体"/>
                <w:lang w:val="en-US" w:eastAsia="zh-CN"/>
              </w:rPr>
            </w:pPr>
            <w:r>
              <w:rPr>
                <w:rFonts w:hint="eastAsia" w:ascii="宋体"/>
                <w:lang w:val="en-US" w:eastAsia="zh-CN"/>
              </w:rPr>
              <w:t>9.82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3" w:line="224" w:lineRule="auto"/>
              <w:ind w:left="109"/>
              <w:rPr>
                <w:rFonts w:ascii="宋体" w:cs="仿宋"/>
                <w:sz w:val="19"/>
                <w:szCs w:val="19"/>
              </w:rPr>
            </w:pPr>
            <w:r>
              <w:rPr>
                <w:rFonts w:ascii="宋体" w:hAnsi="宋体" w:cs="仿宋"/>
                <w:spacing w:val="11"/>
                <w:sz w:val="19"/>
                <w:szCs w:val="19"/>
              </w:rPr>
              <w:t>(</w:t>
            </w:r>
            <w:r>
              <w:rPr>
                <w:rFonts w:hint="eastAsia" w:ascii="宋体" w:hAnsi="宋体" w:cs="仿宋"/>
                <w:spacing w:val="11"/>
                <w:sz w:val="19"/>
                <w:szCs w:val="19"/>
              </w:rPr>
              <w:t>二十</w:t>
            </w:r>
            <w:r>
              <w:rPr>
                <w:rFonts w:ascii="宋体" w:hAnsi="宋体" w:cs="仿宋"/>
                <w:spacing w:val="11"/>
                <w:sz w:val="19"/>
                <w:szCs w:val="19"/>
              </w:rPr>
              <w:t xml:space="preserve">) </w:t>
            </w:r>
            <w:r>
              <w:rPr>
                <w:rFonts w:hint="eastAsia" w:ascii="宋体" w:hAnsi="宋体" w:cs="仿宋"/>
                <w:spacing w:val="11"/>
                <w:sz w:val="19"/>
                <w:szCs w:val="19"/>
              </w:rPr>
              <w:t>粮油物资储备支</w:t>
            </w:r>
            <w:r>
              <w:rPr>
                <w:rFonts w:hint="eastAsia" w:ascii="宋体" w:hAnsi="宋体" w:cs="仿宋"/>
                <w:spacing w:val="8"/>
                <w:sz w:val="19"/>
                <w:szCs w:val="19"/>
              </w:rPr>
              <w:t>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2" w:line="226" w:lineRule="auto"/>
              <w:ind w:left="109"/>
              <w:rPr>
                <w:rFonts w:ascii="宋体" w:cs="仿宋"/>
                <w:sz w:val="19"/>
                <w:szCs w:val="19"/>
              </w:rPr>
            </w:pPr>
            <w:r>
              <w:rPr>
                <w:rFonts w:ascii="宋体" w:hAnsi="宋体" w:cs="仿宋"/>
                <w:spacing w:val="6"/>
                <w:sz w:val="19"/>
                <w:szCs w:val="19"/>
              </w:rPr>
              <w:t>(</w:t>
            </w:r>
            <w:r>
              <w:rPr>
                <w:rFonts w:hint="eastAsia" w:ascii="宋体" w:hAnsi="宋体" w:cs="仿宋"/>
                <w:spacing w:val="6"/>
                <w:sz w:val="19"/>
                <w:szCs w:val="19"/>
              </w:rPr>
              <w:t>二</w:t>
            </w:r>
            <w:r>
              <w:rPr>
                <w:rFonts w:hint="eastAsia" w:ascii="宋体" w:hAnsi="宋体" w:cs="仿宋"/>
                <w:spacing w:val="3"/>
                <w:sz w:val="19"/>
                <w:szCs w:val="19"/>
              </w:rPr>
              <w:t>十一</w:t>
            </w:r>
            <w:r>
              <w:rPr>
                <w:rFonts w:ascii="宋体" w:hAnsi="宋体" w:cs="仿宋"/>
                <w:spacing w:val="3"/>
                <w:sz w:val="19"/>
                <w:szCs w:val="19"/>
              </w:rPr>
              <w:t xml:space="preserve"> ) </w:t>
            </w:r>
            <w:r>
              <w:rPr>
                <w:rFonts w:hint="eastAsia" w:ascii="宋体" w:hAnsi="宋体" w:cs="仿宋"/>
                <w:spacing w:val="3"/>
                <w:sz w:val="19"/>
                <w:szCs w:val="19"/>
              </w:rPr>
              <w:t>灾害防治及应急管理支出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4" w:line="226"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4"/>
                <w:sz w:val="19"/>
                <w:szCs w:val="19"/>
              </w:rPr>
              <w:t>二十二</w:t>
            </w:r>
            <w:r>
              <w:rPr>
                <w:rFonts w:ascii="宋体" w:hAnsi="宋体" w:cs="仿宋"/>
                <w:spacing w:val="14"/>
                <w:sz w:val="19"/>
                <w:szCs w:val="19"/>
              </w:rPr>
              <w:t xml:space="preserve">) </w:t>
            </w:r>
            <w:r>
              <w:rPr>
                <w:rFonts w:hint="eastAsia" w:ascii="宋体" w:hAnsi="宋体" w:cs="仿宋"/>
                <w:spacing w:val="14"/>
                <w:sz w:val="19"/>
                <w:szCs w:val="19"/>
              </w:rPr>
              <w:t>预备</w:t>
            </w:r>
            <w:r>
              <w:rPr>
                <w:rFonts w:hint="eastAsia" w:ascii="宋体" w:hAnsi="宋体" w:cs="仿宋"/>
                <w:spacing w:val="13"/>
                <w:sz w:val="19"/>
                <w:szCs w:val="19"/>
              </w:rPr>
              <w:t>费</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3" w:line="225" w:lineRule="auto"/>
              <w:ind w:left="109"/>
              <w:rPr>
                <w:rFonts w:ascii="宋体" w:cs="仿宋"/>
                <w:sz w:val="19"/>
                <w:szCs w:val="19"/>
              </w:rPr>
            </w:pPr>
            <w:r>
              <w:rPr>
                <w:rFonts w:ascii="宋体" w:hAnsi="宋体" w:cs="仿宋"/>
                <w:spacing w:val="13"/>
                <w:sz w:val="19"/>
                <w:szCs w:val="19"/>
              </w:rPr>
              <w:t>(</w:t>
            </w:r>
            <w:r>
              <w:rPr>
                <w:rFonts w:hint="eastAsia" w:ascii="宋体" w:hAnsi="宋体" w:cs="仿宋"/>
                <w:spacing w:val="13"/>
                <w:sz w:val="19"/>
                <w:szCs w:val="19"/>
              </w:rPr>
              <w:t>二十三</w:t>
            </w:r>
            <w:r>
              <w:rPr>
                <w:rFonts w:ascii="宋体" w:hAnsi="宋体" w:cs="仿宋"/>
                <w:spacing w:val="13"/>
                <w:sz w:val="19"/>
                <w:szCs w:val="19"/>
              </w:rPr>
              <w:t xml:space="preserve">) </w:t>
            </w:r>
            <w:r>
              <w:rPr>
                <w:rFonts w:hint="eastAsia" w:ascii="宋体" w:hAnsi="宋体" w:cs="仿宋"/>
                <w:spacing w:val="13"/>
                <w:sz w:val="19"/>
                <w:szCs w:val="19"/>
              </w:rPr>
              <w:t>其他支</w:t>
            </w:r>
            <w:r>
              <w:rPr>
                <w:rFonts w:hint="eastAsia" w:ascii="宋体" w:hAnsi="宋体" w:cs="仿宋"/>
                <w:spacing w:val="12"/>
                <w:sz w:val="19"/>
                <w:szCs w:val="19"/>
              </w:rPr>
              <w:t>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4" w:line="222" w:lineRule="auto"/>
              <w:ind w:left="109"/>
              <w:rPr>
                <w:rFonts w:ascii="宋体" w:cs="仿宋"/>
                <w:sz w:val="19"/>
                <w:szCs w:val="19"/>
              </w:rPr>
            </w:pPr>
            <w:r>
              <w:rPr>
                <w:rFonts w:ascii="宋体" w:hAnsi="宋体" w:cs="仿宋"/>
                <w:spacing w:val="14"/>
                <w:sz w:val="19"/>
                <w:szCs w:val="19"/>
              </w:rPr>
              <w:t>(</w:t>
            </w:r>
            <w:r>
              <w:rPr>
                <w:rFonts w:hint="eastAsia" w:ascii="宋体" w:hAnsi="宋体" w:cs="仿宋"/>
                <w:spacing w:val="12"/>
                <w:sz w:val="19"/>
                <w:szCs w:val="19"/>
              </w:rPr>
              <w:t>二十四</w:t>
            </w:r>
            <w:r>
              <w:rPr>
                <w:rFonts w:ascii="宋体" w:hAnsi="宋体" w:cs="仿宋"/>
                <w:spacing w:val="12"/>
                <w:sz w:val="19"/>
                <w:szCs w:val="19"/>
              </w:rPr>
              <w:t xml:space="preserve">) </w:t>
            </w:r>
            <w:r>
              <w:rPr>
                <w:rFonts w:hint="eastAsia" w:ascii="宋体" w:hAnsi="宋体" w:cs="仿宋"/>
                <w:spacing w:val="12"/>
                <w:sz w:val="19"/>
                <w:szCs w:val="19"/>
              </w:rPr>
              <w:t>转移性支出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3" w:line="224" w:lineRule="auto"/>
              <w:ind w:left="109"/>
              <w:rPr>
                <w:rFonts w:ascii="宋体" w:cs="仿宋"/>
                <w:sz w:val="19"/>
                <w:szCs w:val="19"/>
              </w:rPr>
            </w:pPr>
            <w:r>
              <w:rPr>
                <w:rFonts w:ascii="宋体" w:hAnsi="宋体" w:cs="仿宋"/>
                <w:spacing w:val="17"/>
                <w:sz w:val="19"/>
                <w:szCs w:val="19"/>
              </w:rPr>
              <w:t>(</w:t>
            </w:r>
            <w:r>
              <w:rPr>
                <w:rFonts w:hint="eastAsia" w:ascii="宋体" w:hAnsi="宋体" w:cs="仿宋"/>
                <w:spacing w:val="11"/>
                <w:sz w:val="19"/>
                <w:szCs w:val="19"/>
              </w:rPr>
              <w:t>二十五</w:t>
            </w:r>
            <w:r>
              <w:rPr>
                <w:rFonts w:ascii="宋体" w:hAnsi="宋体" w:cs="仿宋"/>
                <w:spacing w:val="11"/>
                <w:sz w:val="19"/>
                <w:szCs w:val="19"/>
              </w:rPr>
              <w:t xml:space="preserve">) </w:t>
            </w:r>
            <w:r>
              <w:rPr>
                <w:rFonts w:hint="eastAsia" w:ascii="宋体" w:hAnsi="宋体" w:cs="仿宋"/>
                <w:spacing w:val="11"/>
                <w:sz w:val="19"/>
                <w:szCs w:val="19"/>
              </w:rPr>
              <w:t>债务还本支出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4" w:line="224" w:lineRule="auto"/>
              <w:ind w:left="109"/>
              <w:rPr>
                <w:rFonts w:ascii="宋体" w:cs="仿宋"/>
                <w:sz w:val="19"/>
                <w:szCs w:val="19"/>
              </w:rPr>
            </w:pPr>
            <w:r>
              <w:rPr>
                <w:rFonts w:ascii="宋体" w:hAnsi="宋体" w:cs="仿宋"/>
                <w:spacing w:val="17"/>
                <w:sz w:val="19"/>
                <w:szCs w:val="19"/>
              </w:rPr>
              <w:t>(</w:t>
            </w:r>
            <w:r>
              <w:rPr>
                <w:rFonts w:hint="eastAsia" w:ascii="宋体" w:hAnsi="宋体" w:cs="仿宋"/>
                <w:spacing w:val="11"/>
                <w:sz w:val="19"/>
                <w:szCs w:val="19"/>
              </w:rPr>
              <w:t>二十六</w:t>
            </w:r>
            <w:r>
              <w:rPr>
                <w:rFonts w:ascii="宋体" w:hAnsi="宋体" w:cs="仿宋"/>
                <w:spacing w:val="11"/>
                <w:sz w:val="19"/>
                <w:szCs w:val="19"/>
              </w:rPr>
              <w:t xml:space="preserve">) </w:t>
            </w:r>
            <w:r>
              <w:rPr>
                <w:rFonts w:hint="eastAsia" w:ascii="宋体" w:hAnsi="宋体" w:cs="仿宋"/>
                <w:spacing w:val="11"/>
                <w:sz w:val="19"/>
                <w:szCs w:val="19"/>
              </w:rPr>
              <w:t>债务付息支出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3" w:line="224" w:lineRule="auto"/>
              <w:ind w:left="109"/>
              <w:rPr>
                <w:rFonts w:ascii="宋体" w:cs="仿宋"/>
                <w:sz w:val="19"/>
                <w:szCs w:val="19"/>
              </w:rPr>
            </w:pPr>
            <w:r>
              <w:rPr>
                <w:rFonts w:ascii="宋体" w:hAnsi="宋体" w:cs="仿宋"/>
                <w:spacing w:val="15"/>
                <w:sz w:val="19"/>
                <w:szCs w:val="19"/>
              </w:rPr>
              <w:t>(</w:t>
            </w:r>
            <w:r>
              <w:rPr>
                <w:rFonts w:hint="eastAsia" w:ascii="宋体" w:hAnsi="宋体" w:cs="仿宋"/>
                <w:spacing w:val="10"/>
                <w:sz w:val="19"/>
                <w:szCs w:val="19"/>
              </w:rPr>
              <w:t>二十七</w:t>
            </w:r>
            <w:r>
              <w:rPr>
                <w:rFonts w:ascii="宋体" w:hAnsi="宋体" w:cs="仿宋"/>
                <w:spacing w:val="10"/>
                <w:sz w:val="19"/>
                <w:szCs w:val="19"/>
              </w:rPr>
              <w:t xml:space="preserve">) </w:t>
            </w:r>
            <w:r>
              <w:rPr>
                <w:rFonts w:hint="eastAsia" w:ascii="宋体" w:hAnsi="宋体" w:cs="仿宋"/>
                <w:spacing w:val="10"/>
                <w:sz w:val="19"/>
                <w:szCs w:val="19"/>
              </w:rPr>
              <w:t>债务发行费用支出</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4" w:line="266" w:lineRule="exact"/>
              <w:ind w:left="123"/>
              <w:rPr>
                <w:rFonts w:ascii="宋体" w:cs="仿宋"/>
                <w:sz w:val="19"/>
                <w:szCs w:val="19"/>
              </w:rPr>
            </w:pPr>
            <w:r>
              <w:rPr>
                <w:rFonts w:hint="eastAsia" w:ascii="宋体" w:hAnsi="宋体" w:cs="仿宋"/>
                <w:spacing w:val="2"/>
                <w:position w:val="1"/>
                <w:sz w:val="19"/>
                <w:szCs w:val="19"/>
              </w:rPr>
              <w:t>二、年终结转结余</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3" w:line="222" w:lineRule="auto"/>
              <w:ind w:left="109"/>
              <w:rPr>
                <w:rFonts w:ascii="宋体" w:cs="仿宋"/>
                <w:sz w:val="19"/>
                <w:szCs w:val="19"/>
              </w:rPr>
            </w:pPr>
            <w:r>
              <w:rPr>
                <w:rFonts w:ascii="宋体" w:hAnsi="宋体" w:cs="仿宋"/>
                <w:spacing w:val="-3"/>
                <w:sz w:val="19"/>
                <w:szCs w:val="19"/>
              </w:rPr>
              <w:t xml:space="preserve">( </w:t>
            </w:r>
            <w:r>
              <w:rPr>
                <w:rFonts w:hint="eastAsia" w:ascii="宋体" w:hAnsi="宋体" w:cs="仿宋"/>
                <w:spacing w:val="-3"/>
                <w:sz w:val="19"/>
                <w:szCs w:val="19"/>
              </w:rPr>
              <w:t>一</w:t>
            </w:r>
            <w:r>
              <w:rPr>
                <w:rFonts w:ascii="宋体" w:hAnsi="宋体" w:cs="仿宋"/>
                <w:spacing w:val="-3"/>
                <w:sz w:val="19"/>
                <w:szCs w:val="19"/>
              </w:rPr>
              <w:t xml:space="preserve"> ) </w:t>
            </w:r>
            <w:r>
              <w:rPr>
                <w:rFonts w:hint="eastAsia" w:ascii="宋体" w:hAnsi="宋体" w:cs="仿宋"/>
                <w:spacing w:val="-3"/>
                <w:sz w:val="19"/>
                <w:szCs w:val="19"/>
              </w:rPr>
              <w:t>一般公共预算结转结</w:t>
            </w:r>
            <w:r>
              <w:rPr>
                <w:rFonts w:hint="eastAsia" w:ascii="宋体" w:hAnsi="宋体" w:cs="仿宋"/>
                <w:sz w:val="19"/>
                <w:szCs w:val="19"/>
              </w:rPr>
              <w:t>余</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4" w:line="222" w:lineRule="auto"/>
              <w:ind w:left="109"/>
              <w:rPr>
                <w:rFonts w:ascii="宋体" w:cs="仿宋"/>
                <w:sz w:val="19"/>
                <w:szCs w:val="19"/>
              </w:rPr>
            </w:pPr>
            <w:r>
              <w:rPr>
                <w:rFonts w:ascii="宋体" w:hAnsi="宋体" w:cs="仿宋"/>
                <w:spacing w:val="-4"/>
                <w:sz w:val="19"/>
                <w:szCs w:val="19"/>
              </w:rPr>
              <w:t xml:space="preserve">( </w:t>
            </w:r>
            <w:r>
              <w:rPr>
                <w:rFonts w:hint="eastAsia" w:ascii="宋体" w:hAnsi="宋体" w:cs="仿宋"/>
                <w:spacing w:val="-4"/>
                <w:sz w:val="19"/>
                <w:szCs w:val="19"/>
              </w:rPr>
              <w:t>二</w:t>
            </w:r>
            <w:r>
              <w:rPr>
                <w:rFonts w:ascii="宋体" w:hAnsi="宋体" w:cs="仿宋"/>
                <w:spacing w:val="-3"/>
                <w:sz w:val="19"/>
                <w:szCs w:val="19"/>
              </w:rPr>
              <w:t xml:space="preserve"> </w:t>
            </w:r>
            <w:r>
              <w:rPr>
                <w:rFonts w:ascii="宋体" w:hAnsi="宋体" w:cs="仿宋"/>
                <w:spacing w:val="-2"/>
                <w:sz w:val="19"/>
                <w:szCs w:val="19"/>
              </w:rPr>
              <w:t xml:space="preserve">) </w:t>
            </w:r>
            <w:r>
              <w:rPr>
                <w:rFonts w:hint="eastAsia" w:ascii="宋体" w:hAnsi="宋体" w:cs="仿宋"/>
                <w:spacing w:val="-2"/>
                <w:sz w:val="19"/>
                <w:szCs w:val="19"/>
              </w:rPr>
              <w:t>政府性基金预算结转结余</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spacing w:before="283" w:line="222" w:lineRule="auto"/>
              <w:ind w:left="109"/>
              <w:rPr>
                <w:rFonts w:ascii="宋体" w:cs="仿宋"/>
                <w:sz w:val="19"/>
                <w:szCs w:val="19"/>
              </w:rPr>
            </w:pPr>
            <w:r>
              <w:rPr>
                <w:rFonts w:ascii="宋体" w:hAnsi="宋体" w:cs="仿宋"/>
                <w:spacing w:val="-3"/>
                <w:sz w:val="19"/>
                <w:szCs w:val="19"/>
              </w:rPr>
              <w:t>(</w:t>
            </w:r>
            <w:r>
              <w:rPr>
                <w:rFonts w:ascii="宋体" w:hAnsi="宋体" w:cs="仿宋"/>
                <w:spacing w:val="-2"/>
                <w:sz w:val="19"/>
                <w:szCs w:val="19"/>
              </w:rPr>
              <w:t xml:space="preserve"> </w:t>
            </w:r>
            <w:r>
              <w:rPr>
                <w:rFonts w:hint="eastAsia" w:ascii="宋体" w:hAnsi="宋体" w:cs="仿宋"/>
                <w:spacing w:val="-2"/>
                <w:sz w:val="19"/>
                <w:szCs w:val="19"/>
              </w:rPr>
              <w:t>三</w:t>
            </w:r>
            <w:r>
              <w:rPr>
                <w:rFonts w:ascii="宋体" w:hAnsi="宋体" w:cs="仿宋"/>
                <w:spacing w:val="-2"/>
                <w:sz w:val="19"/>
                <w:szCs w:val="19"/>
              </w:rPr>
              <w:t xml:space="preserve"> ) </w:t>
            </w:r>
            <w:r>
              <w:rPr>
                <w:rFonts w:hint="eastAsia" w:ascii="宋体" w:hAnsi="宋体" w:cs="仿宋"/>
                <w:spacing w:val="-2"/>
                <w:sz w:val="19"/>
                <w:szCs w:val="19"/>
              </w:rPr>
              <w:t>国有资本经营预算结转结余</w:t>
            </w: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721" w:type="dxa"/>
          </w:tcPr>
          <w:p>
            <w:pPr>
              <w:rPr>
                <w:rFonts w:ascii="宋体"/>
              </w:rPr>
            </w:pPr>
          </w:p>
        </w:tc>
        <w:tc>
          <w:tcPr>
            <w:tcW w:w="1058" w:type="dxa"/>
          </w:tcPr>
          <w:p>
            <w:pPr>
              <w:rPr>
                <w:rFonts w:ascii="宋体"/>
              </w:rPr>
            </w:pPr>
          </w:p>
        </w:tc>
        <w:tc>
          <w:tcPr>
            <w:tcW w:w="3466" w:type="dxa"/>
          </w:tcPr>
          <w:p>
            <w:pPr>
              <w:rPr>
                <w:rFonts w:ascii="宋体"/>
              </w:rPr>
            </w:pPr>
          </w:p>
        </w:tc>
        <w:tc>
          <w:tcPr>
            <w:tcW w:w="1175"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721" w:type="dxa"/>
          </w:tcPr>
          <w:p>
            <w:pPr>
              <w:spacing w:before="282" w:line="226" w:lineRule="auto"/>
              <w:ind w:left="131"/>
              <w:rPr>
                <w:rFonts w:ascii="宋体" w:cs="仿宋"/>
                <w:sz w:val="19"/>
                <w:szCs w:val="19"/>
              </w:rPr>
            </w:pPr>
            <w:r>
              <w:rPr>
                <w:rFonts w:hint="eastAsia" w:ascii="宋体" w:hAnsi="宋体" w:cs="仿宋"/>
                <w:spacing w:val="2"/>
                <w:sz w:val="19"/>
                <w:szCs w:val="19"/>
              </w:rPr>
              <w:t>收</w:t>
            </w:r>
            <w:r>
              <w:rPr>
                <w:rFonts w:ascii="宋体" w:hAnsi="宋体" w:cs="仿宋"/>
                <w:spacing w:val="2"/>
                <w:sz w:val="19"/>
                <w:szCs w:val="19"/>
              </w:rPr>
              <w:t xml:space="preserve">    </w:t>
            </w:r>
            <w:r>
              <w:rPr>
                <w:rFonts w:hint="eastAsia" w:ascii="宋体" w:hAnsi="宋体" w:cs="仿宋"/>
                <w:spacing w:val="2"/>
                <w:sz w:val="19"/>
                <w:szCs w:val="19"/>
              </w:rPr>
              <w:t>入</w:t>
            </w:r>
            <w:r>
              <w:rPr>
                <w:rFonts w:ascii="宋体" w:hAnsi="宋体" w:cs="仿宋"/>
                <w:spacing w:val="1"/>
                <w:sz w:val="19"/>
                <w:szCs w:val="19"/>
              </w:rPr>
              <w:t xml:space="preserve">    </w:t>
            </w:r>
            <w:r>
              <w:rPr>
                <w:rFonts w:hint="eastAsia" w:ascii="宋体" w:hAnsi="宋体" w:cs="仿宋"/>
                <w:spacing w:val="1"/>
                <w:sz w:val="19"/>
                <w:szCs w:val="19"/>
              </w:rPr>
              <w:t>总</w:t>
            </w:r>
            <w:r>
              <w:rPr>
                <w:rFonts w:ascii="宋体" w:hAnsi="宋体" w:cs="仿宋"/>
                <w:spacing w:val="1"/>
                <w:sz w:val="19"/>
                <w:szCs w:val="19"/>
              </w:rPr>
              <w:t xml:space="preserve">    </w:t>
            </w:r>
            <w:r>
              <w:rPr>
                <w:rFonts w:hint="eastAsia" w:ascii="宋体" w:hAnsi="宋体" w:cs="仿宋"/>
                <w:spacing w:val="1"/>
                <w:sz w:val="19"/>
                <w:szCs w:val="19"/>
              </w:rPr>
              <w:t>计</w:t>
            </w:r>
          </w:p>
        </w:tc>
        <w:tc>
          <w:tcPr>
            <w:tcW w:w="1058" w:type="dxa"/>
          </w:tcPr>
          <w:p>
            <w:pPr>
              <w:rPr>
                <w:rFonts w:hint="default" w:ascii="宋体" w:eastAsia="宋体"/>
                <w:lang w:val="en-US" w:eastAsia="zh-CN"/>
              </w:rPr>
            </w:pPr>
            <w:r>
              <w:rPr>
                <w:rFonts w:hint="eastAsia" w:ascii="宋体"/>
                <w:lang w:val="en-US" w:eastAsia="zh-CN"/>
              </w:rPr>
              <w:t>331.27</w:t>
            </w:r>
          </w:p>
        </w:tc>
        <w:tc>
          <w:tcPr>
            <w:tcW w:w="3466" w:type="dxa"/>
          </w:tcPr>
          <w:p>
            <w:pPr>
              <w:spacing w:before="282" w:line="226" w:lineRule="auto"/>
              <w:ind w:left="117"/>
              <w:rPr>
                <w:rFonts w:ascii="宋体" w:cs="仿宋"/>
                <w:sz w:val="19"/>
                <w:szCs w:val="19"/>
              </w:rPr>
            </w:pPr>
            <w:r>
              <w:rPr>
                <w:rFonts w:hint="eastAsia" w:ascii="宋体" w:hAnsi="宋体" w:cs="仿宋"/>
                <w:spacing w:val="4"/>
                <w:sz w:val="19"/>
                <w:szCs w:val="19"/>
              </w:rPr>
              <w:t>支</w:t>
            </w:r>
            <w:r>
              <w:rPr>
                <w:rFonts w:ascii="宋体" w:hAnsi="宋体" w:cs="仿宋"/>
                <w:spacing w:val="2"/>
                <w:sz w:val="19"/>
                <w:szCs w:val="19"/>
              </w:rPr>
              <w:t xml:space="preserve">    </w:t>
            </w:r>
            <w:r>
              <w:rPr>
                <w:rFonts w:hint="eastAsia" w:ascii="宋体" w:hAnsi="宋体" w:cs="仿宋"/>
                <w:spacing w:val="2"/>
                <w:sz w:val="19"/>
                <w:szCs w:val="19"/>
              </w:rPr>
              <w:t>出</w:t>
            </w:r>
            <w:r>
              <w:rPr>
                <w:rFonts w:ascii="宋体" w:hAnsi="宋体" w:cs="仿宋"/>
                <w:spacing w:val="2"/>
                <w:sz w:val="19"/>
                <w:szCs w:val="19"/>
              </w:rPr>
              <w:t xml:space="preserve">    </w:t>
            </w:r>
            <w:r>
              <w:rPr>
                <w:rFonts w:hint="eastAsia" w:ascii="宋体" w:hAnsi="宋体" w:cs="仿宋"/>
                <w:spacing w:val="2"/>
                <w:sz w:val="19"/>
                <w:szCs w:val="19"/>
              </w:rPr>
              <w:t>总</w:t>
            </w:r>
            <w:r>
              <w:rPr>
                <w:rFonts w:ascii="宋体" w:hAnsi="宋体" w:cs="仿宋"/>
                <w:spacing w:val="2"/>
                <w:sz w:val="19"/>
                <w:szCs w:val="19"/>
              </w:rPr>
              <w:t xml:space="preserve">    </w:t>
            </w:r>
            <w:r>
              <w:rPr>
                <w:rFonts w:hint="eastAsia" w:ascii="宋体" w:hAnsi="宋体" w:cs="仿宋"/>
                <w:spacing w:val="2"/>
                <w:sz w:val="19"/>
                <w:szCs w:val="19"/>
              </w:rPr>
              <w:t>计</w:t>
            </w:r>
          </w:p>
        </w:tc>
        <w:tc>
          <w:tcPr>
            <w:tcW w:w="1175" w:type="dxa"/>
          </w:tcPr>
          <w:p>
            <w:pPr>
              <w:rPr>
                <w:rFonts w:hint="default" w:ascii="宋体" w:eastAsia="宋体"/>
                <w:lang w:val="en-US" w:eastAsia="zh-CN"/>
              </w:rPr>
            </w:pPr>
            <w:r>
              <w:rPr>
                <w:rFonts w:hint="eastAsia" w:ascii="宋体"/>
                <w:lang w:val="en-US" w:eastAsia="zh-CN"/>
              </w:rPr>
              <w:t>331.27</w:t>
            </w:r>
          </w:p>
        </w:tc>
      </w:tr>
    </w:tbl>
    <w:p/>
    <w:p>
      <w:pPr>
        <w:sectPr>
          <w:footerReference r:id="rId10"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312"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w:t>
      </w:r>
      <w:r>
        <w:rPr>
          <w:rFonts w:ascii="宋体" w:hAnsi="宋体" w:cs="仿宋"/>
          <w:spacing w:val="6"/>
          <w:sz w:val="22"/>
          <w:szCs w:val="22"/>
        </w:rPr>
        <w:t xml:space="preserve"> </w:t>
      </w:r>
      <w:r>
        <w:rPr>
          <w:rFonts w:hint="eastAsia" w:ascii="宋体" w:hAnsi="宋体" w:cs="仿宋"/>
          <w:spacing w:val="6"/>
          <w:sz w:val="22"/>
          <w:szCs w:val="22"/>
        </w:rPr>
        <w:t>公开表</w:t>
      </w:r>
      <w:r>
        <w:rPr>
          <w:rFonts w:ascii="宋体" w:hAnsi="宋体" w:cs="仿宋"/>
          <w:spacing w:val="6"/>
          <w:sz w:val="22"/>
          <w:szCs w:val="22"/>
        </w:rPr>
        <w:t xml:space="preserve"> 5</w:t>
      </w: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年一般公共预算支出表</w:t>
      </w:r>
    </w:p>
    <w:p>
      <w:pPr>
        <w:spacing w:line="273" w:lineRule="auto"/>
      </w:pP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15" w:lineRule="exact"/>
      </w:pPr>
    </w:p>
    <w:tbl>
      <w:tblPr>
        <w:tblStyle w:val="10"/>
        <w:tblW w:w="9288"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2947"/>
        <w:gridCol w:w="874"/>
        <w:gridCol w:w="863"/>
        <w:gridCol w:w="1174"/>
        <w:gridCol w:w="1144"/>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37" w:type="dxa"/>
            <w:vMerge w:val="restart"/>
            <w:tcBorders>
              <w:bottom w:val="nil"/>
            </w:tcBorders>
          </w:tcPr>
          <w:p>
            <w:pPr>
              <w:spacing w:before="270" w:line="559" w:lineRule="exact"/>
              <w:ind w:left="337"/>
              <w:rPr>
                <w:rFonts w:ascii="宋体" w:cs="仿宋"/>
                <w:b/>
                <w:sz w:val="22"/>
                <w:szCs w:val="22"/>
              </w:rPr>
            </w:pPr>
            <w:r>
              <w:rPr>
                <w:rFonts w:hint="eastAsia" w:ascii="宋体" w:hAnsi="宋体" w:cs="仿宋"/>
                <w:b/>
                <w:spacing w:val="-4"/>
                <w:position w:val="26"/>
                <w:sz w:val="22"/>
                <w:szCs w:val="22"/>
              </w:rPr>
              <w:t>科</w:t>
            </w:r>
            <w:r>
              <w:rPr>
                <w:rFonts w:hint="eastAsia" w:ascii="宋体" w:hAnsi="宋体" w:cs="仿宋"/>
                <w:b/>
                <w:spacing w:val="-3"/>
                <w:position w:val="26"/>
                <w:sz w:val="22"/>
                <w:szCs w:val="22"/>
              </w:rPr>
              <w:t>目</w:t>
            </w:r>
          </w:p>
          <w:p>
            <w:pPr>
              <w:spacing w:line="219" w:lineRule="auto"/>
              <w:ind w:left="338"/>
              <w:rPr>
                <w:rFonts w:ascii="宋体" w:cs="仿宋"/>
                <w:b/>
                <w:sz w:val="22"/>
                <w:szCs w:val="22"/>
              </w:rPr>
            </w:pPr>
            <w:r>
              <w:rPr>
                <w:rFonts w:hint="eastAsia" w:ascii="宋体" w:hAnsi="宋体" w:cs="仿宋"/>
                <w:b/>
                <w:spacing w:val="-4"/>
                <w:sz w:val="22"/>
                <w:szCs w:val="22"/>
              </w:rPr>
              <w:t>编码</w:t>
            </w:r>
          </w:p>
        </w:tc>
        <w:tc>
          <w:tcPr>
            <w:tcW w:w="2947" w:type="dxa"/>
            <w:vMerge w:val="restart"/>
            <w:tcBorders>
              <w:bottom w:val="nil"/>
            </w:tcBorders>
          </w:tcPr>
          <w:p>
            <w:pPr>
              <w:spacing w:line="476" w:lineRule="auto"/>
              <w:rPr>
                <w:rFonts w:ascii="宋体"/>
                <w:b/>
              </w:rPr>
            </w:pPr>
          </w:p>
          <w:p>
            <w:pPr>
              <w:spacing w:before="71" w:line="217" w:lineRule="auto"/>
              <w:jc w:val="center"/>
              <w:rPr>
                <w:rFonts w:ascii="宋体" w:cs="仿宋"/>
                <w:b/>
                <w:sz w:val="22"/>
                <w:szCs w:val="22"/>
              </w:rPr>
            </w:pPr>
            <w:r>
              <w:rPr>
                <w:rFonts w:hint="eastAsia" w:ascii="宋体" w:hAnsi="宋体" w:cs="仿宋"/>
                <w:b/>
                <w:spacing w:val="-6"/>
                <w:sz w:val="22"/>
                <w:szCs w:val="22"/>
              </w:rPr>
              <w:t>科</w:t>
            </w:r>
            <w:r>
              <w:rPr>
                <w:rFonts w:ascii="宋体" w:hAnsi="宋体" w:cs="仿宋"/>
                <w:b/>
                <w:spacing w:val="-6"/>
                <w:sz w:val="22"/>
                <w:szCs w:val="22"/>
              </w:rPr>
              <w:t xml:space="preserve"> </w:t>
            </w:r>
            <w:r>
              <w:rPr>
                <w:rFonts w:hint="eastAsia" w:ascii="宋体" w:hAnsi="宋体" w:cs="仿宋"/>
                <w:b/>
                <w:spacing w:val="-4"/>
                <w:sz w:val="22"/>
                <w:szCs w:val="22"/>
              </w:rPr>
              <w:t>目</w:t>
            </w:r>
            <w:r>
              <w:rPr>
                <w:rFonts w:ascii="宋体" w:hAnsi="宋体" w:cs="仿宋"/>
                <w:b/>
                <w:spacing w:val="-4"/>
                <w:sz w:val="22"/>
                <w:szCs w:val="22"/>
              </w:rPr>
              <w:t xml:space="preserve"> </w:t>
            </w:r>
            <w:r>
              <w:rPr>
                <w:rFonts w:hint="eastAsia" w:ascii="宋体" w:hAnsi="宋体" w:cs="仿宋"/>
                <w:b/>
                <w:spacing w:val="-4"/>
                <w:sz w:val="22"/>
                <w:szCs w:val="22"/>
              </w:rPr>
              <w:t>名</w:t>
            </w:r>
            <w:r>
              <w:rPr>
                <w:rFonts w:ascii="宋体" w:hAnsi="宋体" w:cs="仿宋"/>
                <w:b/>
                <w:spacing w:val="-4"/>
                <w:sz w:val="22"/>
                <w:szCs w:val="22"/>
              </w:rPr>
              <w:t xml:space="preserve"> </w:t>
            </w:r>
            <w:r>
              <w:rPr>
                <w:rFonts w:hint="eastAsia" w:ascii="宋体" w:hAnsi="宋体" w:cs="仿宋"/>
                <w:b/>
                <w:spacing w:val="-4"/>
                <w:sz w:val="22"/>
                <w:szCs w:val="22"/>
              </w:rPr>
              <w:t>称</w:t>
            </w:r>
          </w:p>
        </w:tc>
        <w:tc>
          <w:tcPr>
            <w:tcW w:w="874" w:type="dxa"/>
            <w:vMerge w:val="restart"/>
            <w:tcBorders>
              <w:bottom w:val="nil"/>
            </w:tcBorders>
            <w:vAlign w:val="center"/>
          </w:tcPr>
          <w:p>
            <w:pPr>
              <w:spacing w:before="72" w:line="218" w:lineRule="auto"/>
              <w:ind w:left="213"/>
              <w:jc w:val="center"/>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3181" w:type="dxa"/>
            <w:gridSpan w:val="3"/>
            <w:vAlign w:val="center"/>
          </w:tcPr>
          <w:p>
            <w:pPr>
              <w:spacing w:before="265" w:line="218" w:lineRule="auto"/>
              <w:ind w:left="1102"/>
              <w:jc w:val="center"/>
              <w:rPr>
                <w:rFonts w:ascii="宋体" w:cs="仿宋"/>
                <w:b/>
                <w:sz w:val="22"/>
                <w:szCs w:val="22"/>
              </w:rPr>
            </w:pPr>
            <w:r>
              <w:rPr>
                <w:rFonts w:hint="eastAsia" w:ascii="宋体" w:hAnsi="宋体" w:cs="仿宋"/>
                <w:b/>
                <w:spacing w:val="-6"/>
                <w:sz w:val="22"/>
                <w:szCs w:val="22"/>
              </w:rPr>
              <w:t>基</w:t>
            </w:r>
            <w:r>
              <w:rPr>
                <w:rFonts w:hint="eastAsia" w:ascii="宋体" w:hAnsi="宋体" w:cs="仿宋"/>
                <w:b/>
                <w:spacing w:val="-3"/>
                <w:sz w:val="22"/>
                <w:szCs w:val="22"/>
              </w:rPr>
              <w:t>本支出</w:t>
            </w:r>
          </w:p>
        </w:tc>
        <w:tc>
          <w:tcPr>
            <w:tcW w:w="1149" w:type="dxa"/>
            <w:vMerge w:val="restart"/>
            <w:tcBorders>
              <w:bottom w:val="nil"/>
            </w:tcBorders>
            <w:vAlign w:val="center"/>
          </w:tcPr>
          <w:p>
            <w:pPr>
              <w:spacing w:before="71" w:line="219" w:lineRule="auto"/>
              <w:ind w:left="131"/>
              <w:jc w:val="center"/>
              <w:rPr>
                <w:rFonts w:ascii="宋体" w:cs="仿宋"/>
                <w:b/>
                <w:sz w:val="22"/>
                <w:szCs w:val="22"/>
              </w:rPr>
            </w:pPr>
            <w:r>
              <w:rPr>
                <w:rFonts w:hint="eastAsia" w:ascii="宋体" w:hAnsi="宋体" w:cs="仿宋"/>
                <w:b/>
                <w:spacing w:val="-6"/>
                <w:sz w:val="22"/>
                <w:szCs w:val="22"/>
              </w:rPr>
              <w:t>项</w:t>
            </w:r>
            <w:r>
              <w:rPr>
                <w:rFonts w:hint="eastAsia" w:ascii="宋体" w:hAnsi="宋体" w:cs="仿宋"/>
                <w:b/>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Merge w:val="continue"/>
            <w:tcBorders>
              <w:top w:val="nil"/>
            </w:tcBorders>
          </w:tcPr>
          <w:p>
            <w:pPr>
              <w:rPr>
                <w:rFonts w:ascii="宋体"/>
                <w:b/>
              </w:rPr>
            </w:pPr>
          </w:p>
        </w:tc>
        <w:tc>
          <w:tcPr>
            <w:tcW w:w="2947" w:type="dxa"/>
            <w:vMerge w:val="continue"/>
            <w:tcBorders>
              <w:top w:val="nil"/>
            </w:tcBorders>
          </w:tcPr>
          <w:p>
            <w:pPr>
              <w:rPr>
                <w:rFonts w:ascii="宋体"/>
                <w:b/>
              </w:rPr>
            </w:pPr>
          </w:p>
        </w:tc>
        <w:tc>
          <w:tcPr>
            <w:tcW w:w="874" w:type="dxa"/>
            <w:vMerge w:val="continue"/>
            <w:tcBorders>
              <w:top w:val="nil"/>
            </w:tcBorders>
          </w:tcPr>
          <w:p>
            <w:pPr>
              <w:rPr>
                <w:rFonts w:ascii="宋体"/>
                <w:b/>
              </w:rPr>
            </w:pPr>
          </w:p>
        </w:tc>
        <w:tc>
          <w:tcPr>
            <w:tcW w:w="863" w:type="dxa"/>
          </w:tcPr>
          <w:p>
            <w:pPr>
              <w:spacing w:before="260" w:line="218" w:lineRule="auto"/>
              <w:ind w:left="208"/>
              <w:rPr>
                <w:rFonts w:ascii="宋体" w:cs="仿宋"/>
                <w:b/>
                <w:sz w:val="22"/>
                <w:szCs w:val="22"/>
              </w:rPr>
            </w:pPr>
            <w:r>
              <w:rPr>
                <w:rFonts w:hint="eastAsia" w:ascii="宋体" w:hAnsi="宋体" w:cs="仿宋"/>
                <w:b/>
                <w:spacing w:val="-6"/>
                <w:sz w:val="22"/>
                <w:szCs w:val="22"/>
              </w:rPr>
              <w:t>小</w:t>
            </w:r>
            <w:r>
              <w:rPr>
                <w:rFonts w:hint="eastAsia" w:ascii="宋体" w:hAnsi="宋体" w:cs="仿宋"/>
                <w:b/>
                <w:spacing w:val="-4"/>
                <w:sz w:val="22"/>
                <w:szCs w:val="22"/>
              </w:rPr>
              <w:t>计</w:t>
            </w:r>
          </w:p>
        </w:tc>
        <w:tc>
          <w:tcPr>
            <w:tcW w:w="1174" w:type="dxa"/>
          </w:tcPr>
          <w:p>
            <w:pPr>
              <w:spacing w:before="260" w:line="219" w:lineRule="auto"/>
              <w:ind w:left="143"/>
              <w:rPr>
                <w:rFonts w:ascii="宋体" w:cs="仿宋"/>
                <w:b/>
                <w:sz w:val="22"/>
                <w:szCs w:val="22"/>
              </w:rPr>
            </w:pPr>
            <w:r>
              <w:rPr>
                <w:rFonts w:hint="eastAsia" w:ascii="宋体" w:hAnsi="宋体" w:cs="仿宋"/>
                <w:b/>
                <w:spacing w:val="-5"/>
                <w:sz w:val="22"/>
                <w:szCs w:val="22"/>
              </w:rPr>
              <w:t>人员经费</w:t>
            </w:r>
          </w:p>
        </w:tc>
        <w:tc>
          <w:tcPr>
            <w:tcW w:w="1144" w:type="dxa"/>
          </w:tcPr>
          <w:p>
            <w:pPr>
              <w:spacing w:before="260" w:line="219" w:lineRule="auto"/>
              <w:ind w:left="125"/>
              <w:rPr>
                <w:rFonts w:ascii="宋体" w:cs="仿宋"/>
                <w:b/>
                <w:sz w:val="22"/>
                <w:szCs w:val="22"/>
              </w:rPr>
            </w:pPr>
            <w:r>
              <w:rPr>
                <w:rFonts w:hint="eastAsia" w:ascii="宋体" w:hAnsi="宋体" w:cs="仿宋"/>
                <w:b/>
                <w:spacing w:val="-6"/>
                <w:sz w:val="22"/>
                <w:szCs w:val="22"/>
              </w:rPr>
              <w:t>公</w:t>
            </w:r>
            <w:r>
              <w:rPr>
                <w:rFonts w:hint="eastAsia" w:ascii="宋体" w:hAnsi="宋体" w:cs="仿宋"/>
                <w:b/>
                <w:spacing w:val="-4"/>
                <w:sz w:val="22"/>
                <w:szCs w:val="22"/>
              </w:rPr>
              <w:t>用经费</w:t>
            </w:r>
          </w:p>
        </w:tc>
        <w:tc>
          <w:tcPr>
            <w:tcW w:w="1149" w:type="dxa"/>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center"/>
          </w:tcPr>
          <w:p>
            <w:pPr>
              <w:spacing w:before="284" w:line="191" w:lineRule="auto"/>
              <w:ind w:left="120"/>
              <w:jc w:val="left"/>
              <w:rPr>
                <w:rFonts w:ascii="宋体" w:cs="Tahoma"/>
                <w:sz w:val="22"/>
                <w:szCs w:val="22"/>
              </w:rPr>
            </w:pPr>
            <w:r>
              <w:rPr>
                <w:rFonts w:ascii="宋体" w:hAnsi="宋体" w:cs="Tahoma"/>
                <w:spacing w:val="-6"/>
                <w:sz w:val="22"/>
                <w:szCs w:val="22"/>
              </w:rPr>
              <w:t>2</w:t>
            </w:r>
            <w:r>
              <w:rPr>
                <w:rFonts w:ascii="宋体" w:hAnsi="宋体" w:cs="Tahoma"/>
                <w:spacing w:val="-4"/>
                <w:sz w:val="22"/>
                <w:szCs w:val="22"/>
              </w:rPr>
              <w:t>01</w:t>
            </w:r>
          </w:p>
        </w:tc>
        <w:tc>
          <w:tcPr>
            <w:tcW w:w="2947" w:type="dxa"/>
            <w:vAlign w:val="center"/>
          </w:tcPr>
          <w:p>
            <w:pPr>
              <w:spacing w:before="261" w:line="218" w:lineRule="auto"/>
              <w:ind w:firstLine="202" w:firstLineChars="100"/>
              <w:jc w:val="left"/>
              <w:rPr>
                <w:rFonts w:ascii="宋体" w:cs="仿宋"/>
                <w:sz w:val="22"/>
                <w:szCs w:val="22"/>
              </w:rPr>
            </w:pPr>
            <w:r>
              <w:rPr>
                <w:rFonts w:hint="eastAsia" w:ascii="宋体" w:hAnsi="宋体" w:cs="仿宋"/>
                <w:spacing w:val="-9"/>
                <w:sz w:val="22"/>
                <w:szCs w:val="22"/>
              </w:rPr>
              <w:t>一</w:t>
            </w:r>
            <w:r>
              <w:rPr>
                <w:rFonts w:hint="eastAsia" w:ascii="宋体" w:hAnsi="宋体" w:cs="仿宋"/>
                <w:spacing w:val="-7"/>
                <w:sz w:val="22"/>
                <w:szCs w:val="22"/>
              </w:rPr>
              <w:t>般公共服务支出</w:t>
            </w:r>
          </w:p>
        </w:tc>
        <w:tc>
          <w:tcPr>
            <w:tcW w:w="874" w:type="dxa"/>
            <w:vAlign w:val="center"/>
          </w:tcPr>
          <w:p>
            <w:pPr>
              <w:jc w:val="left"/>
              <w:rPr>
                <w:rFonts w:hint="default" w:ascii="宋体" w:eastAsia="宋体"/>
                <w:lang w:val="en-US" w:eastAsia="zh-CN"/>
              </w:rPr>
            </w:pPr>
            <w:r>
              <w:rPr>
                <w:rFonts w:hint="eastAsia" w:ascii="宋体"/>
                <w:lang w:val="en-US" w:eastAsia="zh-CN"/>
              </w:rPr>
              <w:t>268.9</w:t>
            </w:r>
          </w:p>
        </w:tc>
        <w:tc>
          <w:tcPr>
            <w:tcW w:w="863" w:type="dxa"/>
            <w:vAlign w:val="center"/>
          </w:tcPr>
          <w:p>
            <w:pPr>
              <w:jc w:val="left"/>
              <w:rPr>
                <w:rFonts w:hint="default" w:ascii="宋体" w:eastAsia="宋体"/>
                <w:lang w:val="en-US" w:eastAsia="zh-CN"/>
              </w:rPr>
            </w:pPr>
            <w:r>
              <w:rPr>
                <w:rFonts w:hint="eastAsia" w:ascii="宋体"/>
                <w:lang w:val="en-US" w:eastAsia="zh-CN"/>
              </w:rPr>
              <w:t>89.12</w:t>
            </w:r>
          </w:p>
        </w:tc>
        <w:tc>
          <w:tcPr>
            <w:tcW w:w="1174" w:type="dxa"/>
            <w:vAlign w:val="center"/>
          </w:tcPr>
          <w:p>
            <w:pPr>
              <w:jc w:val="left"/>
              <w:rPr>
                <w:rFonts w:hint="default" w:ascii="宋体" w:eastAsia="宋体"/>
                <w:lang w:val="en-US" w:eastAsia="zh-CN"/>
              </w:rPr>
            </w:pPr>
            <w:r>
              <w:rPr>
                <w:rFonts w:hint="eastAsia" w:ascii="宋体"/>
                <w:lang w:val="en-US" w:eastAsia="zh-CN"/>
              </w:rPr>
              <w:t>82.49</w:t>
            </w:r>
          </w:p>
        </w:tc>
        <w:tc>
          <w:tcPr>
            <w:tcW w:w="1144" w:type="dxa"/>
            <w:vAlign w:val="center"/>
          </w:tcPr>
          <w:p>
            <w:pPr>
              <w:jc w:val="left"/>
              <w:rPr>
                <w:rFonts w:hint="default" w:ascii="宋体" w:eastAsia="宋体"/>
                <w:lang w:val="en-US" w:eastAsia="zh-CN"/>
              </w:rPr>
            </w:pPr>
            <w:r>
              <w:rPr>
                <w:rFonts w:hint="eastAsia" w:ascii="宋体"/>
                <w:lang w:val="en-US" w:eastAsia="zh-CN"/>
              </w:rPr>
              <w:t>6.62</w:t>
            </w:r>
          </w:p>
        </w:tc>
        <w:tc>
          <w:tcPr>
            <w:tcW w:w="1149" w:type="dxa"/>
            <w:vAlign w:val="center"/>
          </w:tcPr>
          <w:p>
            <w:pPr>
              <w:jc w:val="left"/>
              <w:rPr>
                <w:rFonts w:hint="default" w:ascii="宋体" w:eastAsia="宋体"/>
                <w:lang w:val="en-US" w:eastAsia="zh-CN"/>
              </w:rPr>
            </w:pPr>
            <w:r>
              <w:rPr>
                <w:rFonts w:hint="eastAsia" w:ascii="宋体"/>
                <w:lang w:val="en-US" w:eastAsia="zh-CN"/>
              </w:rPr>
              <w:t>179.78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center"/>
          </w:tcPr>
          <w:p>
            <w:pPr>
              <w:spacing w:before="284" w:line="191" w:lineRule="auto"/>
              <w:ind w:left="120"/>
              <w:jc w:val="left"/>
              <w:rPr>
                <w:rFonts w:hint="default" w:ascii="宋体" w:eastAsia="宋体" w:cs="Tahoma"/>
                <w:sz w:val="22"/>
                <w:szCs w:val="22"/>
                <w:lang w:val="en-US" w:eastAsia="zh-CN"/>
              </w:rPr>
            </w:pPr>
            <w:r>
              <w:rPr>
                <w:rFonts w:ascii="宋体" w:hAnsi="宋体" w:cs="Tahoma"/>
                <w:spacing w:val="-6"/>
                <w:sz w:val="22"/>
                <w:szCs w:val="22"/>
              </w:rPr>
              <w:t>2</w:t>
            </w:r>
            <w:r>
              <w:rPr>
                <w:rFonts w:ascii="宋体" w:hAnsi="宋体" w:cs="Tahoma"/>
                <w:spacing w:val="-4"/>
                <w:sz w:val="22"/>
                <w:szCs w:val="22"/>
              </w:rPr>
              <w:t>0</w:t>
            </w:r>
            <w:r>
              <w:rPr>
                <w:rFonts w:ascii="宋体" w:hAnsi="宋体" w:cs="Tahoma"/>
                <w:spacing w:val="-3"/>
                <w:sz w:val="22"/>
                <w:szCs w:val="22"/>
              </w:rPr>
              <w:t>1</w:t>
            </w:r>
            <w:r>
              <w:rPr>
                <w:rFonts w:hint="eastAsia" w:ascii="宋体" w:hAnsi="宋体" w:cs="Tahoma"/>
                <w:spacing w:val="-3"/>
                <w:sz w:val="22"/>
                <w:szCs w:val="22"/>
                <w:lang w:val="en-US" w:eastAsia="zh-CN"/>
              </w:rPr>
              <w:t>29</w:t>
            </w:r>
          </w:p>
        </w:tc>
        <w:tc>
          <w:tcPr>
            <w:tcW w:w="2947" w:type="dxa"/>
            <w:vAlign w:val="center"/>
          </w:tcPr>
          <w:p>
            <w:pPr>
              <w:spacing w:before="259" w:line="219" w:lineRule="auto"/>
              <w:ind w:firstLine="328" w:firstLineChars="200"/>
              <w:jc w:val="left"/>
              <w:rPr>
                <w:rFonts w:hint="eastAsia" w:ascii="宋体" w:eastAsia="宋体" w:cs="仿宋"/>
                <w:sz w:val="22"/>
                <w:szCs w:val="22"/>
                <w:lang w:eastAsia="zh-CN"/>
              </w:rPr>
            </w:pPr>
            <w:r>
              <w:rPr>
                <w:rFonts w:hint="eastAsia" w:ascii="宋体" w:hAnsi="宋体" w:cs="仿宋"/>
                <w:spacing w:val="-8"/>
                <w:sz w:val="18"/>
                <w:szCs w:val="18"/>
                <w:lang w:val="en-US" w:eastAsia="zh-CN"/>
              </w:rPr>
              <w:t>群众团体事务</w:t>
            </w:r>
          </w:p>
        </w:tc>
        <w:tc>
          <w:tcPr>
            <w:tcW w:w="874" w:type="dxa"/>
            <w:vAlign w:val="center"/>
          </w:tcPr>
          <w:p>
            <w:pPr>
              <w:jc w:val="left"/>
              <w:rPr>
                <w:rFonts w:hint="default" w:ascii="宋体" w:eastAsia="宋体"/>
                <w:lang w:val="en-US" w:eastAsia="zh-CN"/>
              </w:rPr>
            </w:pPr>
            <w:r>
              <w:rPr>
                <w:rFonts w:hint="eastAsia" w:ascii="宋体"/>
                <w:lang w:val="en-US" w:eastAsia="zh-CN"/>
              </w:rPr>
              <w:t>268.9</w:t>
            </w:r>
          </w:p>
        </w:tc>
        <w:tc>
          <w:tcPr>
            <w:tcW w:w="863" w:type="dxa"/>
            <w:vAlign w:val="center"/>
          </w:tcPr>
          <w:p>
            <w:pPr>
              <w:jc w:val="left"/>
              <w:rPr>
                <w:rFonts w:hint="default" w:ascii="宋体" w:eastAsia="宋体"/>
                <w:lang w:val="en-US" w:eastAsia="zh-CN"/>
              </w:rPr>
            </w:pPr>
            <w:r>
              <w:rPr>
                <w:rFonts w:hint="eastAsia" w:ascii="宋体"/>
                <w:lang w:val="en-US" w:eastAsia="zh-CN"/>
              </w:rPr>
              <w:t>89.12</w:t>
            </w:r>
          </w:p>
        </w:tc>
        <w:tc>
          <w:tcPr>
            <w:tcW w:w="1174" w:type="dxa"/>
            <w:vAlign w:val="center"/>
          </w:tcPr>
          <w:p>
            <w:pPr>
              <w:jc w:val="left"/>
              <w:rPr>
                <w:rFonts w:hint="default" w:ascii="宋体" w:eastAsia="宋体"/>
                <w:lang w:val="en-US" w:eastAsia="zh-CN"/>
              </w:rPr>
            </w:pPr>
            <w:r>
              <w:rPr>
                <w:rFonts w:hint="eastAsia" w:ascii="宋体"/>
                <w:lang w:val="en-US" w:eastAsia="zh-CN"/>
              </w:rPr>
              <w:t>82.49</w:t>
            </w:r>
          </w:p>
        </w:tc>
        <w:tc>
          <w:tcPr>
            <w:tcW w:w="1144" w:type="dxa"/>
            <w:vAlign w:val="center"/>
          </w:tcPr>
          <w:p>
            <w:pPr>
              <w:jc w:val="left"/>
              <w:rPr>
                <w:rFonts w:hint="default" w:ascii="宋体" w:eastAsia="宋体"/>
                <w:lang w:val="en-US" w:eastAsia="zh-CN"/>
              </w:rPr>
            </w:pPr>
            <w:r>
              <w:rPr>
                <w:rFonts w:hint="eastAsia" w:ascii="宋体"/>
                <w:lang w:val="en-US" w:eastAsia="zh-CN"/>
              </w:rPr>
              <w:t>6.62</w:t>
            </w:r>
          </w:p>
        </w:tc>
        <w:tc>
          <w:tcPr>
            <w:tcW w:w="1149" w:type="dxa"/>
            <w:vAlign w:val="center"/>
          </w:tcPr>
          <w:p>
            <w:pPr>
              <w:jc w:val="left"/>
              <w:rPr>
                <w:rFonts w:hint="default" w:ascii="宋体" w:eastAsia="宋体"/>
                <w:lang w:val="en-US" w:eastAsia="zh-CN"/>
              </w:rPr>
            </w:pPr>
            <w:r>
              <w:rPr>
                <w:rFonts w:hint="eastAsia" w:ascii="宋体"/>
                <w:lang w:val="en-US" w:eastAsia="zh-CN"/>
              </w:rPr>
              <w:t>179.78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spacing w:before="286" w:line="191" w:lineRule="auto"/>
              <w:ind w:left="120"/>
              <w:jc w:val="left"/>
              <w:rPr>
                <w:rFonts w:hint="default" w:ascii="宋体" w:eastAsia="宋体" w:cs="Tahoma"/>
                <w:sz w:val="22"/>
                <w:szCs w:val="22"/>
                <w:lang w:val="en-US" w:eastAsia="zh-CN"/>
              </w:rPr>
            </w:pPr>
            <w:r>
              <w:rPr>
                <w:rFonts w:hint="eastAsia" w:ascii="宋体" w:cs="Tahoma"/>
                <w:sz w:val="22"/>
                <w:szCs w:val="22"/>
                <w:lang w:val="en-US" w:eastAsia="zh-CN"/>
              </w:rPr>
              <w:t>2012906</w:t>
            </w:r>
          </w:p>
        </w:tc>
        <w:tc>
          <w:tcPr>
            <w:tcW w:w="2947" w:type="dxa"/>
            <w:vAlign w:val="center"/>
          </w:tcPr>
          <w:p>
            <w:pPr>
              <w:spacing w:before="261" w:line="217" w:lineRule="auto"/>
              <w:ind w:firstLine="540" w:firstLineChars="300"/>
              <w:jc w:val="left"/>
              <w:rPr>
                <w:rFonts w:hint="eastAsia" w:ascii="宋体" w:eastAsia="宋体" w:cs="仿宋"/>
                <w:sz w:val="22"/>
                <w:szCs w:val="22"/>
                <w:lang w:val="en-US" w:eastAsia="zh-CN"/>
              </w:rPr>
            </w:pPr>
            <w:r>
              <w:rPr>
                <w:rFonts w:hint="eastAsia" w:ascii="宋体" w:cs="仿宋"/>
                <w:sz w:val="18"/>
                <w:szCs w:val="18"/>
                <w:lang w:val="en-US" w:eastAsia="zh-CN"/>
              </w:rPr>
              <w:t>工会事务</w:t>
            </w:r>
          </w:p>
        </w:tc>
        <w:tc>
          <w:tcPr>
            <w:tcW w:w="874" w:type="dxa"/>
            <w:vAlign w:val="center"/>
          </w:tcPr>
          <w:p>
            <w:pPr>
              <w:jc w:val="left"/>
              <w:rPr>
                <w:rFonts w:hint="default" w:ascii="宋体" w:eastAsia="宋体"/>
                <w:lang w:val="en-US" w:eastAsia="zh-CN"/>
              </w:rPr>
            </w:pPr>
            <w:r>
              <w:rPr>
                <w:rFonts w:hint="eastAsia" w:ascii="宋体"/>
                <w:lang w:val="en-US" w:eastAsia="zh-CN"/>
              </w:rPr>
              <w:t>89.12</w:t>
            </w:r>
          </w:p>
        </w:tc>
        <w:tc>
          <w:tcPr>
            <w:tcW w:w="863" w:type="dxa"/>
            <w:vAlign w:val="center"/>
          </w:tcPr>
          <w:p>
            <w:pPr>
              <w:jc w:val="left"/>
              <w:rPr>
                <w:rFonts w:hint="default" w:ascii="宋体" w:eastAsia="宋体"/>
                <w:lang w:val="en-US" w:eastAsia="zh-CN"/>
              </w:rPr>
            </w:pPr>
            <w:r>
              <w:rPr>
                <w:rFonts w:hint="eastAsia" w:ascii="宋体"/>
                <w:lang w:val="en-US" w:eastAsia="zh-CN"/>
              </w:rPr>
              <w:t>89.12</w:t>
            </w:r>
          </w:p>
        </w:tc>
        <w:tc>
          <w:tcPr>
            <w:tcW w:w="1174" w:type="dxa"/>
            <w:vAlign w:val="center"/>
          </w:tcPr>
          <w:p>
            <w:pPr>
              <w:jc w:val="left"/>
              <w:rPr>
                <w:rFonts w:hint="default" w:ascii="宋体" w:eastAsia="宋体"/>
                <w:lang w:val="en-US" w:eastAsia="zh-CN"/>
              </w:rPr>
            </w:pPr>
            <w:r>
              <w:rPr>
                <w:rFonts w:hint="eastAsia" w:ascii="宋体"/>
                <w:lang w:val="en-US" w:eastAsia="zh-CN"/>
              </w:rPr>
              <w:t>82.49</w:t>
            </w:r>
          </w:p>
        </w:tc>
        <w:tc>
          <w:tcPr>
            <w:tcW w:w="1144" w:type="dxa"/>
            <w:vAlign w:val="center"/>
          </w:tcPr>
          <w:p>
            <w:pPr>
              <w:jc w:val="left"/>
              <w:rPr>
                <w:rFonts w:hint="default" w:ascii="宋体" w:eastAsia="宋体"/>
                <w:lang w:val="en-US" w:eastAsia="zh-CN"/>
              </w:rPr>
            </w:pPr>
            <w:r>
              <w:rPr>
                <w:rFonts w:hint="eastAsia" w:ascii="宋体"/>
                <w:lang w:val="en-US" w:eastAsia="zh-CN"/>
              </w:rPr>
              <w:t>6.62</w:t>
            </w: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center"/>
          </w:tcPr>
          <w:p>
            <w:pPr>
              <w:spacing w:before="285" w:line="191" w:lineRule="auto"/>
              <w:ind w:left="120"/>
              <w:jc w:val="left"/>
              <w:rPr>
                <w:rFonts w:hint="default" w:ascii="宋体" w:eastAsia="宋体" w:cs="Tahoma"/>
                <w:sz w:val="22"/>
                <w:szCs w:val="22"/>
                <w:lang w:val="en-US" w:eastAsia="zh-CN"/>
              </w:rPr>
            </w:pPr>
            <w:r>
              <w:rPr>
                <w:rFonts w:hint="eastAsia" w:ascii="宋体" w:cs="Tahoma"/>
                <w:sz w:val="22"/>
                <w:szCs w:val="22"/>
                <w:lang w:val="en-US" w:eastAsia="zh-CN"/>
              </w:rPr>
              <w:t>2012999</w:t>
            </w:r>
          </w:p>
        </w:tc>
        <w:tc>
          <w:tcPr>
            <w:tcW w:w="2947" w:type="dxa"/>
            <w:vAlign w:val="center"/>
          </w:tcPr>
          <w:p>
            <w:pPr>
              <w:spacing w:before="261" w:line="217" w:lineRule="auto"/>
              <w:ind w:firstLine="720" w:firstLineChars="400"/>
              <w:jc w:val="left"/>
              <w:rPr>
                <w:rFonts w:ascii="宋体" w:cs="仿宋"/>
                <w:sz w:val="22"/>
                <w:szCs w:val="22"/>
              </w:rPr>
            </w:pPr>
            <w:r>
              <w:rPr>
                <w:rFonts w:hint="eastAsia" w:ascii="宋体" w:cs="仿宋"/>
                <w:sz w:val="18"/>
                <w:szCs w:val="18"/>
                <w:lang w:val="en-US" w:eastAsia="zh-CN"/>
              </w:rPr>
              <w:t>其他群众团体事务支出</w:t>
            </w:r>
          </w:p>
        </w:tc>
        <w:tc>
          <w:tcPr>
            <w:tcW w:w="874" w:type="dxa"/>
            <w:vAlign w:val="center"/>
          </w:tcPr>
          <w:p>
            <w:pPr>
              <w:jc w:val="left"/>
              <w:rPr>
                <w:rFonts w:hint="default" w:ascii="宋体" w:eastAsia="宋体"/>
                <w:lang w:val="en-US" w:eastAsia="zh-CN"/>
              </w:rPr>
            </w:pPr>
            <w:r>
              <w:rPr>
                <w:rFonts w:hint="eastAsia" w:ascii="宋体"/>
                <w:lang w:val="en-US" w:eastAsia="zh-CN"/>
              </w:rPr>
              <w:t>179.78</w:t>
            </w:r>
          </w:p>
        </w:tc>
        <w:tc>
          <w:tcPr>
            <w:tcW w:w="863" w:type="dxa"/>
            <w:vAlign w:val="center"/>
          </w:tcPr>
          <w:p>
            <w:pPr>
              <w:jc w:val="left"/>
              <w:rPr>
                <w:rFonts w:ascii="宋体"/>
              </w:rPr>
            </w:pPr>
          </w:p>
        </w:tc>
        <w:tc>
          <w:tcPr>
            <w:tcW w:w="1174" w:type="dxa"/>
            <w:vAlign w:val="center"/>
          </w:tcPr>
          <w:p>
            <w:pPr>
              <w:jc w:val="left"/>
              <w:rPr>
                <w:rFonts w:ascii="宋体"/>
              </w:rPr>
            </w:pPr>
          </w:p>
        </w:tc>
        <w:tc>
          <w:tcPr>
            <w:tcW w:w="1144" w:type="dxa"/>
            <w:vAlign w:val="center"/>
          </w:tcPr>
          <w:p>
            <w:pPr>
              <w:jc w:val="left"/>
              <w:rPr>
                <w:rFonts w:ascii="宋体"/>
              </w:rPr>
            </w:pPr>
          </w:p>
        </w:tc>
        <w:tc>
          <w:tcPr>
            <w:tcW w:w="1149" w:type="dxa"/>
            <w:vAlign w:val="center"/>
          </w:tcPr>
          <w:p>
            <w:pPr>
              <w:jc w:val="left"/>
              <w:rPr>
                <w:rFonts w:hint="default" w:ascii="宋体" w:eastAsia="宋体"/>
                <w:lang w:val="en-US" w:eastAsia="zh-CN"/>
              </w:rPr>
            </w:pPr>
            <w:r>
              <w:rPr>
                <w:rFonts w:hint="eastAsia" w:ascii="宋体"/>
                <w:lang w:val="en-US" w:eastAsia="zh-CN"/>
              </w:rPr>
              <w:t>179.78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eastAsia="宋体"/>
                <w:lang w:val="en-US" w:eastAsia="zh-CN"/>
              </w:rPr>
            </w:pPr>
            <w:r>
              <w:rPr>
                <w:rFonts w:hint="eastAsia" w:ascii="宋体"/>
                <w:lang w:val="en-US" w:eastAsia="zh-CN"/>
              </w:rPr>
              <w:t>208</w:t>
            </w:r>
          </w:p>
        </w:tc>
        <w:tc>
          <w:tcPr>
            <w:tcW w:w="2947" w:type="dxa"/>
            <w:vAlign w:val="center"/>
          </w:tcPr>
          <w:p>
            <w:pPr>
              <w:spacing w:before="99" w:line="133" w:lineRule="exact"/>
              <w:ind w:firstLine="200" w:firstLineChars="100"/>
              <w:jc w:val="left"/>
              <w:rPr>
                <w:rFonts w:ascii="宋体" w:cs="微软雅黑"/>
                <w:sz w:val="23"/>
                <w:szCs w:val="23"/>
              </w:rPr>
            </w:pPr>
            <w:r>
              <w:rPr>
                <w:rFonts w:hint="eastAsia" w:ascii="宋体" w:cs="微软雅黑"/>
                <w:sz w:val="20"/>
                <w:szCs w:val="20"/>
                <w:lang w:val="en-US" w:eastAsia="zh-CN"/>
              </w:rPr>
              <w:t>社会保障和就业支出</w:t>
            </w:r>
          </w:p>
        </w:tc>
        <w:tc>
          <w:tcPr>
            <w:tcW w:w="874" w:type="dxa"/>
            <w:vAlign w:val="center"/>
          </w:tcPr>
          <w:p>
            <w:pPr>
              <w:jc w:val="left"/>
              <w:rPr>
                <w:rFonts w:hint="default" w:ascii="宋体" w:eastAsia="宋体"/>
                <w:lang w:val="en-US" w:eastAsia="zh-CN"/>
              </w:rPr>
            </w:pPr>
            <w:r>
              <w:rPr>
                <w:rFonts w:hint="eastAsia" w:ascii="宋体"/>
                <w:lang w:val="en-US" w:eastAsia="zh-CN"/>
              </w:rPr>
              <w:t>48.63</w:t>
            </w:r>
          </w:p>
        </w:tc>
        <w:tc>
          <w:tcPr>
            <w:tcW w:w="863" w:type="dxa"/>
            <w:vAlign w:val="center"/>
          </w:tcPr>
          <w:p>
            <w:pPr>
              <w:jc w:val="left"/>
              <w:rPr>
                <w:rFonts w:hint="default" w:ascii="宋体" w:eastAsia="宋体"/>
                <w:lang w:val="en-US" w:eastAsia="zh-CN"/>
              </w:rPr>
            </w:pPr>
            <w:r>
              <w:rPr>
                <w:rFonts w:hint="eastAsia" w:ascii="宋体"/>
                <w:lang w:val="en-US" w:eastAsia="zh-CN"/>
              </w:rPr>
              <w:t>48.63</w:t>
            </w:r>
          </w:p>
        </w:tc>
        <w:tc>
          <w:tcPr>
            <w:tcW w:w="1174" w:type="dxa"/>
            <w:vAlign w:val="center"/>
          </w:tcPr>
          <w:p>
            <w:pPr>
              <w:jc w:val="left"/>
              <w:rPr>
                <w:rFonts w:hint="default" w:ascii="宋体" w:eastAsia="宋体"/>
                <w:lang w:val="en-US" w:eastAsia="zh-CN"/>
              </w:rPr>
            </w:pPr>
            <w:r>
              <w:rPr>
                <w:rFonts w:hint="eastAsia" w:ascii="宋体"/>
                <w:lang w:val="en-US" w:eastAsia="zh-CN"/>
              </w:rPr>
              <w:t>48.63</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eastAsia="宋体"/>
                <w:lang w:val="en-US" w:eastAsia="zh-CN"/>
              </w:rPr>
            </w:pPr>
            <w:r>
              <w:rPr>
                <w:rFonts w:hint="eastAsia" w:ascii="宋体"/>
                <w:lang w:val="en-US" w:eastAsia="zh-CN"/>
              </w:rPr>
              <w:t>20805</w:t>
            </w:r>
          </w:p>
        </w:tc>
        <w:tc>
          <w:tcPr>
            <w:tcW w:w="2947" w:type="dxa"/>
            <w:vAlign w:val="center"/>
          </w:tcPr>
          <w:p>
            <w:pPr>
              <w:ind w:firstLine="420" w:firstLineChars="200"/>
              <w:jc w:val="left"/>
              <w:rPr>
                <w:rFonts w:hint="default" w:ascii="宋体" w:eastAsia="宋体"/>
                <w:lang w:val="en-US" w:eastAsia="zh-CN"/>
              </w:rPr>
            </w:pPr>
            <w:r>
              <w:rPr>
                <w:rFonts w:hint="eastAsia" w:ascii="宋体"/>
                <w:lang w:val="en-US" w:eastAsia="zh-CN"/>
              </w:rPr>
              <w:t>行政事业单位养老支出</w:t>
            </w:r>
          </w:p>
        </w:tc>
        <w:tc>
          <w:tcPr>
            <w:tcW w:w="874" w:type="dxa"/>
            <w:vAlign w:val="center"/>
          </w:tcPr>
          <w:p>
            <w:pPr>
              <w:jc w:val="left"/>
              <w:rPr>
                <w:rFonts w:hint="default" w:ascii="宋体" w:eastAsia="宋体"/>
                <w:lang w:val="en-US" w:eastAsia="zh-CN"/>
              </w:rPr>
            </w:pPr>
            <w:r>
              <w:rPr>
                <w:rFonts w:hint="eastAsia" w:ascii="宋体"/>
                <w:lang w:val="en-US" w:eastAsia="zh-CN"/>
              </w:rPr>
              <w:t>48.63</w:t>
            </w:r>
          </w:p>
        </w:tc>
        <w:tc>
          <w:tcPr>
            <w:tcW w:w="863" w:type="dxa"/>
            <w:vAlign w:val="center"/>
          </w:tcPr>
          <w:p>
            <w:pPr>
              <w:jc w:val="left"/>
              <w:rPr>
                <w:rFonts w:hint="default" w:ascii="宋体" w:eastAsia="宋体"/>
                <w:lang w:val="en-US" w:eastAsia="zh-CN"/>
              </w:rPr>
            </w:pPr>
            <w:r>
              <w:rPr>
                <w:rFonts w:hint="eastAsia" w:ascii="宋体"/>
                <w:lang w:val="en-US" w:eastAsia="zh-CN"/>
              </w:rPr>
              <w:t>48.63</w:t>
            </w:r>
          </w:p>
        </w:tc>
        <w:tc>
          <w:tcPr>
            <w:tcW w:w="1174" w:type="dxa"/>
            <w:vAlign w:val="center"/>
          </w:tcPr>
          <w:p>
            <w:pPr>
              <w:jc w:val="left"/>
              <w:rPr>
                <w:rFonts w:hint="default" w:ascii="宋体" w:eastAsia="宋体"/>
                <w:lang w:val="en-US" w:eastAsia="zh-CN"/>
              </w:rPr>
            </w:pPr>
            <w:r>
              <w:rPr>
                <w:rFonts w:hint="eastAsia" w:ascii="宋体"/>
                <w:lang w:val="en-US" w:eastAsia="zh-CN"/>
              </w:rPr>
              <w:t>48.63</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eastAsia="宋体"/>
                <w:lang w:val="en-US" w:eastAsia="zh-CN"/>
              </w:rPr>
            </w:pPr>
            <w:r>
              <w:rPr>
                <w:rFonts w:hint="eastAsia" w:ascii="宋体"/>
                <w:lang w:val="en-US" w:eastAsia="zh-CN"/>
              </w:rPr>
              <w:t>2080501</w:t>
            </w:r>
          </w:p>
        </w:tc>
        <w:tc>
          <w:tcPr>
            <w:tcW w:w="2947" w:type="dxa"/>
            <w:vAlign w:val="center"/>
          </w:tcPr>
          <w:p>
            <w:pPr>
              <w:ind w:firstLine="630" w:firstLineChars="300"/>
              <w:jc w:val="left"/>
              <w:rPr>
                <w:rFonts w:hint="default" w:ascii="宋体" w:eastAsia="宋体"/>
                <w:lang w:val="en-US" w:eastAsia="zh-CN"/>
              </w:rPr>
            </w:pPr>
            <w:r>
              <w:rPr>
                <w:rFonts w:hint="eastAsia" w:ascii="宋体"/>
                <w:lang w:val="en-US" w:eastAsia="zh-CN"/>
              </w:rPr>
              <w:t>行政单位离退休</w:t>
            </w:r>
          </w:p>
        </w:tc>
        <w:tc>
          <w:tcPr>
            <w:tcW w:w="874" w:type="dxa"/>
            <w:vAlign w:val="center"/>
          </w:tcPr>
          <w:p>
            <w:pPr>
              <w:jc w:val="left"/>
              <w:rPr>
                <w:rFonts w:hint="default" w:ascii="宋体" w:eastAsia="宋体"/>
                <w:lang w:val="en-US" w:eastAsia="zh-CN"/>
              </w:rPr>
            </w:pPr>
            <w:r>
              <w:rPr>
                <w:rFonts w:hint="eastAsia" w:ascii="宋体"/>
                <w:lang w:val="en-US" w:eastAsia="zh-CN"/>
              </w:rPr>
              <w:t>28399</w:t>
            </w:r>
          </w:p>
        </w:tc>
        <w:tc>
          <w:tcPr>
            <w:tcW w:w="863" w:type="dxa"/>
            <w:vAlign w:val="center"/>
          </w:tcPr>
          <w:p>
            <w:pPr>
              <w:jc w:val="left"/>
              <w:rPr>
                <w:rFonts w:hint="default" w:ascii="宋体" w:eastAsia="宋体"/>
                <w:lang w:val="en-US" w:eastAsia="zh-CN"/>
              </w:rPr>
            </w:pPr>
            <w:r>
              <w:rPr>
                <w:rFonts w:hint="eastAsia" w:ascii="宋体"/>
                <w:lang w:val="en-US" w:eastAsia="zh-CN"/>
              </w:rPr>
              <w:t>28.99</w:t>
            </w:r>
          </w:p>
        </w:tc>
        <w:tc>
          <w:tcPr>
            <w:tcW w:w="1174" w:type="dxa"/>
            <w:vAlign w:val="center"/>
          </w:tcPr>
          <w:p>
            <w:pPr>
              <w:jc w:val="left"/>
              <w:rPr>
                <w:rFonts w:hint="default" w:ascii="宋体" w:eastAsia="宋体"/>
                <w:lang w:val="en-US" w:eastAsia="zh-CN"/>
              </w:rPr>
            </w:pPr>
            <w:r>
              <w:rPr>
                <w:rFonts w:hint="eastAsia" w:ascii="宋体"/>
                <w:lang w:val="en-US" w:eastAsia="zh-CN"/>
              </w:rPr>
              <w:t>28.99</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eastAsia="宋体"/>
                <w:lang w:val="en-US" w:eastAsia="zh-CN"/>
              </w:rPr>
            </w:pPr>
            <w:r>
              <w:rPr>
                <w:rFonts w:hint="eastAsia" w:ascii="宋体"/>
                <w:lang w:val="en-US" w:eastAsia="zh-CN"/>
              </w:rPr>
              <w:t>2080505</w:t>
            </w:r>
          </w:p>
        </w:tc>
        <w:tc>
          <w:tcPr>
            <w:tcW w:w="2947" w:type="dxa"/>
            <w:vAlign w:val="center"/>
          </w:tcPr>
          <w:p>
            <w:pPr>
              <w:ind w:firstLine="450" w:firstLineChars="300"/>
              <w:jc w:val="left"/>
              <w:rPr>
                <w:rFonts w:hint="eastAsia" w:ascii="宋体" w:hAnsi="Arial" w:eastAsia="宋体" w:cs="Arial"/>
                <w:color w:val="000000"/>
                <w:kern w:val="0"/>
                <w:sz w:val="21"/>
                <w:szCs w:val="21"/>
                <w:lang w:val="en-US" w:eastAsia="zh-CN" w:bidi="ar-SA"/>
              </w:rPr>
            </w:pPr>
            <w:r>
              <w:rPr>
                <w:rFonts w:hint="eastAsia" w:ascii="宋体"/>
                <w:sz w:val="15"/>
                <w:szCs w:val="15"/>
                <w:lang w:val="en-US" w:eastAsia="zh-CN"/>
              </w:rPr>
              <w:t>机关事业单位基本养老保险缴费支出</w:t>
            </w:r>
          </w:p>
        </w:tc>
        <w:tc>
          <w:tcPr>
            <w:tcW w:w="874" w:type="dxa"/>
            <w:vAlign w:val="center"/>
          </w:tcPr>
          <w:p>
            <w:pPr>
              <w:jc w:val="left"/>
              <w:rPr>
                <w:rFonts w:hint="default" w:ascii="宋体" w:eastAsia="宋体"/>
                <w:lang w:val="en-US" w:eastAsia="zh-CN"/>
              </w:rPr>
            </w:pPr>
            <w:r>
              <w:rPr>
                <w:rFonts w:hint="eastAsia" w:ascii="宋体"/>
                <w:lang w:val="en-US" w:eastAsia="zh-CN"/>
              </w:rPr>
              <w:t>13.09</w:t>
            </w:r>
          </w:p>
        </w:tc>
        <w:tc>
          <w:tcPr>
            <w:tcW w:w="863" w:type="dxa"/>
            <w:vAlign w:val="center"/>
          </w:tcPr>
          <w:p>
            <w:pPr>
              <w:jc w:val="left"/>
              <w:rPr>
                <w:rFonts w:hint="default" w:ascii="宋体" w:eastAsia="宋体"/>
                <w:lang w:val="en-US" w:eastAsia="zh-CN"/>
              </w:rPr>
            </w:pPr>
            <w:r>
              <w:rPr>
                <w:rFonts w:hint="eastAsia" w:ascii="宋体"/>
                <w:lang w:val="en-US" w:eastAsia="zh-CN"/>
              </w:rPr>
              <w:t>13.09</w:t>
            </w:r>
          </w:p>
        </w:tc>
        <w:tc>
          <w:tcPr>
            <w:tcW w:w="1174" w:type="dxa"/>
            <w:vAlign w:val="center"/>
          </w:tcPr>
          <w:p>
            <w:pPr>
              <w:jc w:val="left"/>
              <w:rPr>
                <w:rFonts w:hint="default" w:ascii="宋体" w:eastAsia="宋体"/>
                <w:lang w:val="en-US" w:eastAsia="zh-CN"/>
              </w:rPr>
            </w:pPr>
            <w:r>
              <w:rPr>
                <w:rFonts w:hint="eastAsia" w:ascii="宋体"/>
                <w:lang w:val="en-US" w:eastAsia="zh-CN"/>
              </w:rPr>
              <w:t>13.09</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2080506</w:t>
            </w:r>
          </w:p>
        </w:tc>
        <w:tc>
          <w:tcPr>
            <w:tcW w:w="2947" w:type="dxa"/>
            <w:vAlign w:val="center"/>
          </w:tcPr>
          <w:p>
            <w:pPr>
              <w:ind w:firstLine="480" w:firstLineChars="300"/>
              <w:jc w:val="left"/>
              <w:rPr>
                <w:rFonts w:hint="default" w:ascii="宋体" w:hAnsi="Arial" w:eastAsia="宋体" w:cs="Arial"/>
                <w:color w:val="000000"/>
                <w:kern w:val="0"/>
                <w:sz w:val="21"/>
                <w:szCs w:val="21"/>
                <w:lang w:val="en-US" w:eastAsia="zh-CN" w:bidi="ar-SA"/>
              </w:rPr>
            </w:pPr>
            <w:r>
              <w:rPr>
                <w:rFonts w:hint="eastAsia" w:ascii="宋体"/>
                <w:sz w:val="16"/>
                <w:szCs w:val="16"/>
                <w:lang w:val="en-US" w:eastAsia="zh-CN"/>
              </w:rPr>
              <w:t>机关事业单位职业年金缴费支出</w:t>
            </w:r>
          </w:p>
        </w:tc>
        <w:tc>
          <w:tcPr>
            <w:tcW w:w="874" w:type="dxa"/>
            <w:vAlign w:val="center"/>
          </w:tcPr>
          <w:p>
            <w:pPr>
              <w:jc w:val="left"/>
              <w:rPr>
                <w:rFonts w:hint="default" w:ascii="宋体" w:eastAsia="宋体"/>
                <w:lang w:val="en-US" w:eastAsia="zh-CN"/>
              </w:rPr>
            </w:pPr>
            <w:r>
              <w:rPr>
                <w:rFonts w:hint="eastAsia" w:ascii="宋体"/>
                <w:lang w:val="en-US" w:eastAsia="zh-CN"/>
              </w:rPr>
              <w:t>6.55</w:t>
            </w:r>
          </w:p>
        </w:tc>
        <w:tc>
          <w:tcPr>
            <w:tcW w:w="863" w:type="dxa"/>
            <w:vAlign w:val="center"/>
          </w:tcPr>
          <w:p>
            <w:pPr>
              <w:jc w:val="left"/>
              <w:rPr>
                <w:rFonts w:hint="default" w:ascii="宋体" w:eastAsia="宋体"/>
                <w:lang w:val="en-US" w:eastAsia="zh-CN"/>
              </w:rPr>
            </w:pPr>
            <w:r>
              <w:rPr>
                <w:rFonts w:hint="eastAsia" w:ascii="宋体"/>
                <w:lang w:val="en-US" w:eastAsia="zh-CN"/>
              </w:rPr>
              <w:t>6.55</w:t>
            </w:r>
          </w:p>
        </w:tc>
        <w:tc>
          <w:tcPr>
            <w:tcW w:w="1174" w:type="dxa"/>
            <w:vAlign w:val="center"/>
          </w:tcPr>
          <w:p>
            <w:pPr>
              <w:jc w:val="left"/>
              <w:rPr>
                <w:rFonts w:hint="default" w:ascii="宋体" w:eastAsia="宋体"/>
                <w:lang w:val="en-US" w:eastAsia="zh-CN"/>
              </w:rPr>
            </w:pPr>
            <w:r>
              <w:rPr>
                <w:rFonts w:hint="eastAsia" w:ascii="宋体"/>
                <w:lang w:val="en-US" w:eastAsia="zh-CN"/>
              </w:rPr>
              <w:t>6.55</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210</w:t>
            </w:r>
          </w:p>
        </w:tc>
        <w:tc>
          <w:tcPr>
            <w:tcW w:w="2947" w:type="dxa"/>
            <w:vAlign w:val="center"/>
          </w:tcPr>
          <w:p>
            <w:pPr>
              <w:ind w:firstLine="180" w:firstLineChars="100"/>
              <w:jc w:val="left"/>
              <w:rPr>
                <w:rFonts w:hint="eastAsia" w:ascii="宋体" w:hAnsi="Arial" w:eastAsia="宋体" w:cs="Arial"/>
                <w:color w:val="000000"/>
                <w:kern w:val="0"/>
                <w:sz w:val="18"/>
                <w:szCs w:val="18"/>
                <w:lang w:val="en-US" w:eastAsia="zh-CN" w:bidi="ar-SA"/>
              </w:rPr>
            </w:pPr>
            <w:r>
              <w:rPr>
                <w:rFonts w:hint="eastAsia" w:ascii="宋体"/>
                <w:sz w:val="18"/>
                <w:szCs w:val="18"/>
                <w:lang w:val="en-US" w:eastAsia="zh-CN"/>
              </w:rPr>
              <w:t>卫生健康支出</w:t>
            </w:r>
          </w:p>
        </w:tc>
        <w:tc>
          <w:tcPr>
            <w:tcW w:w="874" w:type="dxa"/>
            <w:vAlign w:val="center"/>
          </w:tcPr>
          <w:p>
            <w:pPr>
              <w:jc w:val="left"/>
              <w:rPr>
                <w:rFonts w:hint="default" w:ascii="宋体" w:eastAsia="宋体"/>
                <w:lang w:val="en-US" w:eastAsia="zh-CN"/>
              </w:rPr>
            </w:pPr>
            <w:r>
              <w:rPr>
                <w:rFonts w:hint="eastAsia" w:ascii="宋体"/>
                <w:lang w:val="en-US" w:eastAsia="zh-CN"/>
              </w:rPr>
              <w:t>3.93</w:t>
            </w:r>
          </w:p>
        </w:tc>
        <w:tc>
          <w:tcPr>
            <w:tcW w:w="863" w:type="dxa"/>
            <w:vAlign w:val="center"/>
          </w:tcPr>
          <w:p>
            <w:pPr>
              <w:jc w:val="left"/>
              <w:rPr>
                <w:rFonts w:hint="default" w:ascii="宋体" w:eastAsia="宋体"/>
                <w:lang w:val="en-US" w:eastAsia="zh-CN"/>
              </w:rPr>
            </w:pPr>
            <w:r>
              <w:rPr>
                <w:rFonts w:hint="eastAsia" w:ascii="宋体"/>
                <w:lang w:val="en-US" w:eastAsia="zh-CN"/>
              </w:rPr>
              <w:t>3.93</w:t>
            </w:r>
          </w:p>
        </w:tc>
        <w:tc>
          <w:tcPr>
            <w:tcW w:w="1174" w:type="dxa"/>
            <w:vAlign w:val="center"/>
          </w:tcPr>
          <w:p>
            <w:pPr>
              <w:jc w:val="left"/>
              <w:rPr>
                <w:rFonts w:hint="default" w:ascii="宋体" w:eastAsia="宋体"/>
                <w:lang w:val="en-US" w:eastAsia="zh-CN"/>
              </w:rPr>
            </w:pPr>
            <w:r>
              <w:rPr>
                <w:rFonts w:hint="eastAsia" w:ascii="宋体"/>
                <w:lang w:val="en-US" w:eastAsia="zh-CN"/>
              </w:rPr>
              <w:t>3.93</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21011</w:t>
            </w:r>
          </w:p>
        </w:tc>
        <w:tc>
          <w:tcPr>
            <w:tcW w:w="2947" w:type="dxa"/>
            <w:vAlign w:val="center"/>
          </w:tcPr>
          <w:p>
            <w:pPr>
              <w:ind w:firstLine="360" w:firstLineChars="200"/>
              <w:jc w:val="left"/>
              <w:rPr>
                <w:rFonts w:hint="eastAsia" w:ascii="宋体" w:hAnsi="Arial" w:eastAsia="宋体" w:cs="Arial"/>
                <w:color w:val="000000"/>
                <w:kern w:val="0"/>
                <w:sz w:val="18"/>
                <w:szCs w:val="18"/>
                <w:lang w:val="en-US" w:eastAsia="zh-CN" w:bidi="ar-SA"/>
              </w:rPr>
            </w:pPr>
            <w:r>
              <w:rPr>
                <w:rFonts w:hint="eastAsia" w:ascii="宋体"/>
                <w:sz w:val="18"/>
                <w:szCs w:val="18"/>
                <w:lang w:val="en-US" w:eastAsia="zh-CN"/>
              </w:rPr>
              <w:t>行政事业单位医疗</w:t>
            </w:r>
          </w:p>
        </w:tc>
        <w:tc>
          <w:tcPr>
            <w:tcW w:w="874" w:type="dxa"/>
            <w:vAlign w:val="center"/>
          </w:tcPr>
          <w:p>
            <w:pPr>
              <w:jc w:val="left"/>
              <w:rPr>
                <w:rFonts w:hint="default" w:ascii="宋体" w:eastAsia="宋体"/>
                <w:lang w:val="en-US" w:eastAsia="zh-CN"/>
              </w:rPr>
            </w:pPr>
            <w:r>
              <w:rPr>
                <w:rFonts w:hint="eastAsia" w:ascii="宋体"/>
                <w:lang w:val="en-US" w:eastAsia="zh-CN"/>
              </w:rPr>
              <w:t>3.93</w:t>
            </w:r>
          </w:p>
        </w:tc>
        <w:tc>
          <w:tcPr>
            <w:tcW w:w="863" w:type="dxa"/>
            <w:vAlign w:val="center"/>
          </w:tcPr>
          <w:p>
            <w:pPr>
              <w:jc w:val="left"/>
              <w:rPr>
                <w:rFonts w:hint="default" w:ascii="宋体" w:eastAsia="宋体"/>
                <w:lang w:val="en-US" w:eastAsia="zh-CN"/>
              </w:rPr>
            </w:pPr>
            <w:r>
              <w:rPr>
                <w:rFonts w:hint="eastAsia" w:ascii="宋体"/>
                <w:lang w:val="en-US" w:eastAsia="zh-CN"/>
              </w:rPr>
              <w:t>3.93</w:t>
            </w:r>
          </w:p>
        </w:tc>
        <w:tc>
          <w:tcPr>
            <w:tcW w:w="1174" w:type="dxa"/>
            <w:vAlign w:val="center"/>
          </w:tcPr>
          <w:p>
            <w:pPr>
              <w:jc w:val="left"/>
              <w:rPr>
                <w:rFonts w:hint="default" w:ascii="宋体" w:eastAsia="宋体"/>
                <w:lang w:val="en-US" w:eastAsia="zh-CN"/>
              </w:rPr>
            </w:pPr>
            <w:r>
              <w:rPr>
                <w:rFonts w:hint="eastAsia" w:ascii="宋体"/>
                <w:lang w:val="en-US" w:eastAsia="zh-CN"/>
              </w:rPr>
              <w:t>3.93</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2101101</w:t>
            </w:r>
          </w:p>
        </w:tc>
        <w:tc>
          <w:tcPr>
            <w:tcW w:w="2947" w:type="dxa"/>
            <w:vAlign w:val="center"/>
          </w:tcPr>
          <w:p>
            <w:pPr>
              <w:ind w:firstLine="540" w:firstLineChars="300"/>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行政单位医疗</w:t>
            </w:r>
          </w:p>
        </w:tc>
        <w:tc>
          <w:tcPr>
            <w:tcW w:w="874" w:type="dxa"/>
            <w:vAlign w:val="center"/>
          </w:tcPr>
          <w:p>
            <w:pPr>
              <w:jc w:val="left"/>
              <w:rPr>
                <w:rFonts w:hint="default" w:ascii="宋体" w:eastAsia="宋体"/>
                <w:lang w:val="en-US" w:eastAsia="zh-CN"/>
              </w:rPr>
            </w:pPr>
            <w:r>
              <w:rPr>
                <w:rFonts w:hint="eastAsia" w:ascii="宋体"/>
                <w:lang w:val="en-US" w:eastAsia="zh-CN"/>
              </w:rPr>
              <w:t>3.93</w:t>
            </w:r>
          </w:p>
        </w:tc>
        <w:tc>
          <w:tcPr>
            <w:tcW w:w="863" w:type="dxa"/>
            <w:vAlign w:val="center"/>
          </w:tcPr>
          <w:p>
            <w:pPr>
              <w:jc w:val="left"/>
              <w:rPr>
                <w:rFonts w:hint="default" w:ascii="宋体" w:eastAsia="宋体"/>
                <w:lang w:val="en-US" w:eastAsia="zh-CN"/>
              </w:rPr>
            </w:pPr>
            <w:r>
              <w:rPr>
                <w:rFonts w:hint="eastAsia" w:ascii="宋体"/>
                <w:lang w:val="en-US" w:eastAsia="zh-CN"/>
              </w:rPr>
              <w:t>3.93</w:t>
            </w:r>
          </w:p>
        </w:tc>
        <w:tc>
          <w:tcPr>
            <w:tcW w:w="1174" w:type="dxa"/>
            <w:vAlign w:val="center"/>
          </w:tcPr>
          <w:p>
            <w:pPr>
              <w:jc w:val="left"/>
              <w:rPr>
                <w:rFonts w:hint="default" w:ascii="宋体" w:eastAsia="宋体"/>
                <w:lang w:val="en-US" w:eastAsia="zh-CN"/>
              </w:rPr>
            </w:pPr>
            <w:r>
              <w:rPr>
                <w:rFonts w:hint="eastAsia" w:ascii="宋体"/>
                <w:lang w:val="en-US" w:eastAsia="zh-CN"/>
              </w:rPr>
              <w:t>3.93</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221</w:t>
            </w:r>
          </w:p>
        </w:tc>
        <w:tc>
          <w:tcPr>
            <w:tcW w:w="2947" w:type="dxa"/>
            <w:vAlign w:val="center"/>
          </w:tcPr>
          <w:p>
            <w:pPr>
              <w:ind w:firstLine="180" w:firstLineChars="100"/>
              <w:jc w:val="left"/>
              <w:rPr>
                <w:rFonts w:hint="eastAsia" w:ascii="宋体" w:hAnsi="Arial" w:eastAsia="宋体" w:cs="Arial"/>
                <w:color w:val="000000"/>
                <w:kern w:val="0"/>
                <w:sz w:val="18"/>
                <w:szCs w:val="18"/>
                <w:lang w:val="en-US" w:eastAsia="zh-CN" w:bidi="ar-SA"/>
              </w:rPr>
            </w:pPr>
            <w:r>
              <w:rPr>
                <w:rFonts w:hint="eastAsia" w:ascii="宋体"/>
                <w:sz w:val="18"/>
                <w:szCs w:val="18"/>
                <w:lang w:val="en-US" w:eastAsia="zh-CN"/>
              </w:rPr>
              <w:t>住房保障支出</w:t>
            </w:r>
          </w:p>
        </w:tc>
        <w:tc>
          <w:tcPr>
            <w:tcW w:w="874" w:type="dxa"/>
            <w:vAlign w:val="center"/>
          </w:tcPr>
          <w:p>
            <w:pPr>
              <w:jc w:val="left"/>
              <w:rPr>
                <w:rFonts w:hint="default" w:ascii="宋体" w:eastAsia="宋体"/>
                <w:lang w:val="en-US" w:eastAsia="zh-CN"/>
              </w:rPr>
            </w:pPr>
            <w:r>
              <w:rPr>
                <w:rFonts w:hint="eastAsia" w:ascii="宋体"/>
                <w:lang w:val="en-US" w:eastAsia="zh-CN"/>
              </w:rPr>
              <w:t>9.82</w:t>
            </w:r>
          </w:p>
        </w:tc>
        <w:tc>
          <w:tcPr>
            <w:tcW w:w="863" w:type="dxa"/>
            <w:vAlign w:val="center"/>
          </w:tcPr>
          <w:p>
            <w:pPr>
              <w:jc w:val="left"/>
              <w:rPr>
                <w:rFonts w:hint="default" w:ascii="宋体" w:eastAsia="宋体"/>
                <w:lang w:val="en-US" w:eastAsia="zh-CN"/>
              </w:rPr>
            </w:pPr>
            <w:r>
              <w:rPr>
                <w:rFonts w:hint="eastAsia" w:ascii="宋体"/>
                <w:lang w:val="en-US" w:eastAsia="zh-CN"/>
              </w:rPr>
              <w:t>9.82</w:t>
            </w:r>
          </w:p>
        </w:tc>
        <w:tc>
          <w:tcPr>
            <w:tcW w:w="1174" w:type="dxa"/>
            <w:vAlign w:val="center"/>
          </w:tcPr>
          <w:p>
            <w:pPr>
              <w:jc w:val="left"/>
              <w:rPr>
                <w:rFonts w:hint="default" w:ascii="宋体" w:eastAsia="宋体"/>
                <w:lang w:val="en-US" w:eastAsia="zh-CN"/>
              </w:rPr>
            </w:pPr>
            <w:r>
              <w:rPr>
                <w:rFonts w:hint="eastAsia" w:ascii="宋体"/>
                <w:lang w:val="en-US" w:eastAsia="zh-CN"/>
              </w:rPr>
              <w:t>9.82</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22102</w:t>
            </w:r>
          </w:p>
        </w:tc>
        <w:tc>
          <w:tcPr>
            <w:tcW w:w="2947" w:type="dxa"/>
            <w:vAlign w:val="center"/>
          </w:tcPr>
          <w:p>
            <w:pPr>
              <w:ind w:firstLine="360" w:firstLineChars="200"/>
              <w:jc w:val="left"/>
              <w:rPr>
                <w:rFonts w:hint="eastAsia" w:ascii="宋体" w:hAnsi="Arial" w:eastAsia="宋体" w:cs="Arial"/>
                <w:color w:val="000000"/>
                <w:kern w:val="0"/>
                <w:sz w:val="18"/>
                <w:szCs w:val="18"/>
                <w:lang w:val="en-US" w:eastAsia="zh-CN" w:bidi="ar-SA"/>
              </w:rPr>
            </w:pPr>
            <w:r>
              <w:rPr>
                <w:rFonts w:hint="eastAsia" w:ascii="宋体"/>
                <w:sz w:val="18"/>
                <w:szCs w:val="18"/>
                <w:lang w:val="en-US" w:eastAsia="zh-CN"/>
              </w:rPr>
              <w:t>住房改革支出</w:t>
            </w:r>
          </w:p>
        </w:tc>
        <w:tc>
          <w:tcPr>
            <w:tcW w:w="874" w:type="dxa"/>
            <w:vAlign w:val="center"/>
          </w:tcPr>
          <w:p>
            <w:pPr>
              <w:jc w:val="left"/>
              <w:rPr>
                <w:rFonts w:hint="default" w:ascii="宋体" w:eastAsia="宋体"/>
                <w:lang w:val="en-US" w:eastAsia="zh-CN"/>
              </w:rPr>
            </w:pPr>
            <w:r>
              <w:rPr>
                <w:rFonts w:hint="eastAsia" w:ascii="宋体"/>
                <w:lang w:val="en-US" w:eastAsia="zh-CN"/>
              </w:rPr>
              <w:t>9.82</w:t>
            </w:r>
          </w:p>
        </w:tc>
        <w:tc>
          <w:tcPr>
            <w:tcW w:w="863" w:type="dxa"/>
            <w:vAlign w:val="center"/>
          </w:tcPr>
          <w:p>
            <w:pPr>
              <w:jc w:val="left"/>
              <w:rPr>
                <w:rFonts w:hint="default" w:ascii="宋体" w:eastAsia="宋体"/>
                <w:lang w:val="en-US" w:eastAsia="zh-CN"/>
              </w:rPr>
            </w:pPr>
            <w:r>
              <w:rPr>
                <w:rFonts w:hint="eastAsia" w:ascii="宋体"/>
                <w:lang w:val="en-US" w:eastAsia="zh-CN"/>
              </w:rPr>
              <w:t>9.82</w:t>
            </w:r>
          </w:p>
        </w:tc>
        <w:tc>
          <w:tcPr>
            <w:tcW w:w="1174" w:type="dxa"/>
            <w:vAlign w:val="center"/>
          </w:tcPr>
          <w:p>
            <w:pPr>
              <w:jc w:val="left"/>
              <w:rPr>
                <w:rFonts w:hint="default" w:ascii="宋体" w:eastAsia="宋体"/>
                <w:lang w:val="en-US" w:eastAsia="zh-CN"/>
              </w:rPr>
            </w:pPr>
            <w:r>
              <w:rPr>
                <w:rFonts w:hint="eastAsia" w:ascii="宋体"/>
                <w:lang w:val="en-US" w:eastAsia="zh-CN"/>
              </w:rPr>
              <w:t>9.82</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37" w:type="dxa"/>
            <w:vAlign w:val="center"/>
          </w:tcPr>
          <w:p>
            <w:pPr>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2210201</w:t>
            </w:r>
          </w:p>
        </w:tc>
        <w:tc>
          <w:tcPr>
            <w:tcW w:w="2947" w:type="dxa"/>
            <w:vAlign w:val="center"/>
          </w:tcPr>
          <w:p>
            <w:pPr>
              <w:ind w:firstLine="540" w:firstLineChars="300"/>
              <w:jc w:val="left"/>
              <w:rPr>
                <w:rFonts w:hint="default" w:ascii="宋体" w:hAnsi="Arial" w:eastAsia="宋体" w:cs="Arial"/>
                <w:color w:val="000000"/>
                <w:kern w:val="0"/>
                <w:sz w:val="18"/>
                <w:szCs w:val="18"/>
                <w:lang w:val="en-US" w:eastAsia="zh-CN" w:bidi="ar-SA"/>
              </w:rPr>
            </w:pPr>
            <w:r>
              <w:rPr>
                <w:rFonts w:hint="eastAsia" w:ascii="宋体"/>
                <w:sz w:val="18"/>
                <w:szCs w:val="18"/>
                <w:lang w:val="en-US" w:eastAsia="zh-CN"/>
              </w:rPr>
              <w:t>住房公积金</w:t>
            </w:r>
          </w:p>
        </w:tc>
        <w:tc>
          <w:tcPr>
            <w:tcW w:w="874" w:type="dxa"/>
            <w:vAlign w:val="center"/>
          </w:tcPr>
          <w:p>
            <w:pPr>
              <w:jc w:val="left"/>
              <w:rPr>
                <w:rFonts w:hint="default" w:ascii="宋体" w:eastAsia="宋体"/>
                <w:lang w:val="en-US" w:eastAsia="zh-CN"/>
              </w:rPr>
            </w:pPr>
            <w:r>
              <w:rPr>
                <w:rFonts w:hint="eastAsia" w:ascii="宋体"/>
                <w:lang w:val="en-US" w:eastAsia="zh-CN"/>
              </w:rPr>
              <w:t>9.82</w:t>
            </w:r>
          </w:p>
        </w:tc>
        <w:tc>
          <w:tcPr>
            <w:tcW w:w="863" w:type="dxa"/>
            <w:vAlign w:val="center"/>
          </w:tcPr>
          <w:p>
            <w:pPr>
              <w:jc w:val="left"/>
              <w:rPr>
                <w:rFonts w:hint="default" w:ascii="宋体" w:eastAsia="宋体"/>
                <w:lang w:val="en-US" w:eastAsia="zh-CN"/>
              </w:rPr>
            </w:pPr>
            <w:r>
              <w:rPr>
                <w:rFonts w:hint="eastAsia" w:ascii="宋体"/>
                <w:lang w:val="en-US" w:eastAsia="zh-CN"/>
              </w:rPr>
              <w:t>9.82</w:t>
            </w:r>
          </w:p>
        </w:tc>
        <w:tc>
          <w:tcPr>
            <w:tcW w:w="1174" w:type="dxa"/>
            <w:vAlign w:val="center"/>
          </w:tcPr>
          <w:p>
            <w:pPr>
              <w:jc w:val="left"/>
              <w:rPr>
                <w:rFonts w:hint="default" w:ascii="宋体" w:eastAsia="宋体"/>
                <w:lang w:val="en-US" w:eastAsia="zh-CN"/>
              </w:rPr>
            </w:pPr>
            <w:r>
              <w:rPr>
                <w:rFonts w:hint="eastAsia" w:ascii="宋体"/>
                <w:lang w:val="en-US" w:eastAsia="zh-CN"/>
              </w:rPr>
              <w:t>9.82</w:t>
            </w:r>
          </w:p>
        </w:tc>
        <w:tc>
          <w:tcPr>
            <w:tcW w:w="1144" w:type="dxa"/>
            <w:vAlign w:val="center"/>
          </w:tcPr>
          <w:p>
            <w:pPr>
              <w:jc w:val="left"/>
              <w:rPr>
                <w:rFonts w:ascii="宋体"/>
              </w:rPr>
            </w:pPr>
          </w:p>
        </w:tc>
        <w:tc>
          <w:tcPr>
            <w:tcW w:w="1149" w:type="dxa"/>
            <w:vAlign w:val="center"/>
          </w:tcPr>
          <w:p>
            <w:pPr>
              <w:jc w:val="left"/>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84" w:type="dxa"/>
            <w:gridSpan w:val="2"/>
            <w:vAlign w:val="center"/>
          </w:tcPr>
          <w:p>
            <w:pPr>
              <w:spacing w:before="265" w:line="218" w:lineRule="auto"/>
              <w:ind w:left="1703"/>
              <w:jc w:val="left"/>
              <w:rPr>
                <w:rFonts w:ascii="宋体" w:cs="仿宋"/>
                <w:sz w:val="22"/>
                <w:szCs w:val="22"/>
              </w:rPr>
            </w:pPr>
            <w:r>
              <w:rPr>
                <w:rFonts w:hint="eastAsia" w:ascii="宋体" w:hAnsi="宋体" w:cs="仿宋"/>
                <w:spacing w:val="-2"/>
                <w:sz w:val="22"/>
                <w:szCs w:val="22"/>
              </w:rPr>
              <w:t>合</w:t>
            </w:r>
            <w:r>
              <w:rPr>
                <w:rFonts w:ascii="宋体" w:hAnsi="宋体" w:cs="仿宋"/>
                <w:spacing w:val="-2"/>
                <w:sz w:val="22"/>
                <w:szCs w:val="22"/>
              </w:rPr>
              <w:t xml:space="preserve"> </w:t>
            </w:r>
            <w:r>
              <w:rPr>
                <w:rFonts w:hint="eastAsia" w:ascii="宋体" w:hAnsi="宋体" w:cs="仿宋"/>
                <w:spacing w:val="-2"/>
                <w:sz w:val="22"/>
                <w:szCs w:val="22"/>
              </w:rPr>
              <w:t>计</w:t>
            </w:r>
          </w:p>
        </w:tc>
        <w:tc>
          <w:tcPr>
            <w:tcW w:w="874" w:type="dxa"/>
            <w:vAlign w:val="center"/>
          </w:tcPr>
          <w:p>
            <w:pPr>
              <w:jc w:val="left"/>
              <w:rPr>
                <w:rFonts w:hint="default" w:ascii="宋体" w:eastAsia="宋体"/>
                <w:lang w:val="en-US" w:eastAsia="zh-CN"/>
              </w:rPr>
            </w:pPr>
            <w:r>
              <w:rPr>
                <w:rFonts w:hint="eastAsia" w:ascii="宋体"/>
                <w:lang w:val="en-US" w:eastAsia="zh-CN"/>
              </w:rPr>
              <w:t>331.27</w:t>
            </w:r>
          </w:p>
        </w:tc>
        <w:tc>
          <w:tcPr>
            <w:tcW w:w="863" w:type="dxa"/>
            <w:vAlign w:val="center"/>
          </w:tcPr>
          <w:p>
            <w:pPr>
              <w:jc w:val="left"/>
              <w:rPr>
                <w:rFonts w:hint="default" w:ascii="宋体" w:eastAsia="宋体"/>
                <w:lang w:val="en-US" w:eastAsia="zh-CN"/>
              </w:rPr>
            </w:pPr>
            <w:r>
              <w:rPr>
                <w:rFonts w:hint="eastAsia" w:ascii="宋体"/>
                <w:lang w:val="en-US" w:eastAsia="zh-CN"/>
              </w:rPr>
              <w:t>151.49</w:t>
            </w:r>
          </w:p>
        </w:tc>
        <w:tc>
          <w:tcPr>
            <w:tcW w:w="1174" w:type="dxa"/>
            <w:vAlign w:val="center"/>
          </w:tcPr>
          <w:p>
            <w:pPr>
              <w:jc w:val="left"/>
              <w:rPr>
                <w:rFonts w:hint="default" w:ascii="宋体" w:eastAsia="宋体"/>
                <w:lang w:val="en-US" w:eastAsia="zh-CN"/>
              </w:rPr>
            </w:pPr>
            <w:r>
              <w:rPr>
                <w:rFonts w:hint="eastAsia" w:ascii="宋体"/>
                <w:lang w:val="en-US" w:eastAsia="zh-CN"/>
              </w:rPr>
              <w:t>144.87</w:t>
            </w:r>
          </w:p>
        </w:tc>
        <w:tc>
          <w:tcPr>
            <w:tcW w:w="1144" w:type="dxa"/>
            <w:vAlign w:val="center"/>
          </w:tcPr>
          <w:p>
            <w:pPr>
              <w:jc w:val="left"/>
              <w:rPr>
                <w:rFonts w:hint="default" w:ascii="宋体" w:eastAsia="宋体"/>
                <w:lang w:val="en-US" w:eastAsia="zh-CN"/>
              </w:rPr>
            </w:pPr>
            <w:r>
              <w:rPr>
                <w:rFonts w:hint="eastAsia" w:ascii="宋体"/>
                <w:lang w:val="en-US" w:eastAsia="zh-CN"/>
              </w:rPr>
              <w:t>6.62</w:t>
            </w:r>
          </w:p>
        </w:tc>
        <w:tc>
          <w:tcPr>
            <w:tcW w:w="1149" w:type="dxa"/>
            <w:vAlign w:val="center"/>
          </w:tcPr>
          <w:p>
            <w:pPr>
              <w:jc w:val="left"/>
              <w:rPr>
                <w:rFonts w:hint="default" w:ascii="宋体" w:eastAsia="宋体"/>
                <w:lang w:val="en-US" w:eastAsia="zh-CN"/>
              </w:rPr>
            </w:pPr>
            <w:r>
              <w:rPr>
                <w:rFonts w:hint="eastAsia" w:ascii="宋体"/>
                <w:lang w:val="en-US" w:eastAsia="zh-CN"/>
              </w:rPr>
              <w:t>179.78</w:t>
            </w:r>
          </w:p>
        </w:tc>
      </w:tr>
    </w:tbl>
    <w:p/>
    <w:p>
      <w:pPr>
        <w:sectPr>
          <w:footerReference r:id="rId11"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312"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6</w:t>
      </w:r>
    </w:p>
    <w:p>
      <w:pPr>
        <w:spacing w:line="395" w:lineRule="auto"/>
      </w:pP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rPr>
        <w:t>年一般公共预算基本支出表</w:t>
      </w:r>
    </w:p>
    <w:p>
      <w:pPr>
        <w:spacing w:line="460" w:lineRule="auto"/>
      </w:pP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51" w:lineRule="exact"/>
      </w:pPr>
    </w:p>
    <w:tbl>
      <w:tblPr>
        <w:tblStyle w:val="10"/>
        <w:tblW w:w="8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5"/>
        <w:gridCol w:w="2627"/>
        <w:gridCol w:w="819"/>
        <w:gridCol w:w="1694"/>
        <w:gridCol w:w="1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02" w:type="dxa"/>
            <w:gridSpan w:val="2"/>
          </w:tcPr>
          <w:p>
            <w:pPr>
              <w:spacing w:before="264" w:line="217" w:lineRule="auto"/>
              <w:ind w:left="921"/>
              <w:rPr>
                <w:rFonts w:ascii="宋体" w:cs="仿宋"/>
                <w:b/>
                <w:sz w:val="22"/>
                <w:szCs w:val="22"/>
              </w:rPr>
            </w:pPr>
            <w:r>
              <w:rPr>
                <w:rFonts w:hint="eastAsia" w:ascii="宋体" w:hAnsi="宋体" w:cs="仿宋"/>
                <w:b/>
                <w:spacing w:val="-8"/>
                <w:sz w:val="22"/>
                <w:szCs w:val="22"/>
              </w:rPr>
              <w:t>部</w:t>
            </w:r>
            <w:r>
              <w:rPr>
                <w:rFonts w:hint="eastAsia" w:ascii="宋体" w:hAnsi="宋体" w:cs="仿宋"/>
                <w:b/>
                <w:spacing w:val="-5"/>
                <w:sz w:val="22"/>
                <w:szCs w:val="22"/>
              </w:rPr>
              <w:t>门预算支出经济分类科目</w:t>
            </w:r>
          </w:p>
        </w:tc>
        <w:tc>
          <w:tcPr>
            <w:tcW w:w="4067" w:type="dxa"/>
            <w:gridSpan w:val="3"/>
          </w:tcPr>
          <w:p>
            <w:pPr>
              <w:spacing w:before="265" w:line="217" w:lineRule="auto"/>
              <w:ind w:left="750"/>
              <w:rPr>
                <w:rFonts w:ascii="宋体" w:cs="仿宋"/>
                <w:b/>
                <w:sz w:val="22"/>
                <w:szCs w:val="22"/>
              </w:rPr>
            </w:pPr>
            <w:r>
              <w:rPr>
                <w:rFonts w:hint="eastAsia" w:ascii="宋体" w:hAnsi="宋体" w:cs="仿宋"/>
                <w:b/>
                <w:spacing w:val="-8"/>
                <w:sz w:val="22"/>
                <w:szCs w:val="22"/>
              </w:rPr>
              <w:t>本</w:t>
            </w:r>
            <w:r>
              <w:rPr>
                <w:rFonts w:hint="eastAsia" w:ascii="宋体" w:hAnsi="宋体" w:cs="仿宋"/>
                <w:b/>
                <w:spacing w:val="-5"/>
                <w:sz w:val="22"/>
                <w:szCs w:val="22"/>
              </w:rPr>
              <w:t>年一般公共预算基本支出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60" w:line="218" w:lineRule="auto"/>
              <w:ind w:left="464"/>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目编码</w:t>
            </w:r>
          </w:p>
        </w:tc>
        <w:tc>
          <w:tcPr>
            <w:tcW w:w="2627" w:type="dxa"/>
          </w:tcPr>
          <w:p>
            <w:pPr>
              <w:spacing w:before="259" w:line="217" w:lineRule="auto"/>
              <w:ind w:left="887"/>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目名称</w:t>
            </w:r>
          </w:p>
        </w:tc>
        <w:tc>
          <w:tcPr>
            <w:tcW w:w="819" w:type="dxa"/>
          </w:tcPr>
          <w:p>
            <w:pPr>
              <w:spacing w:before="260" w:line="218" w:lineRule="auto"/>
              <w:ind w:left="256"/>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1694" w:type="dxa"/>
          </w:tcPr>
          <w:p>
            <w:pPr>
              <w:spacing w:before="260" w:line="219" w:lineRule="auto"/>
              <w:ind w:left="372"/>
              <w:rPr>
                <w:rFonts w:ascii="宋体" w:cs="仿宋"/>
                <w:b/>
                <w:sz w:val="22"/>
                <w:szCs w:val="22"/>
              </w:rPr>
            </w:pPr>
            <w:r>
              <w:rPr>
                <w:rFonts w:hint="eastAsia" w:ascii="宋体" w:hAnsi="宋体" w:cs="仿宋"/>
                <w:b/>
                <w:spacing w:val="-5"/>
                <w:sz w:val="22"/>
                <w:szCs w:val="22"/>
              </w:rPr>
              <w:t>人员经费</w:t>
            </w:r>
          </w:p>
        </w:tc>
        <w:tc>
          <w:tcPr>
            <w:tcW w:w="1554" w:type="dxa"/>
          </w:tcPr>
          <w:p>
            <w:pPr>
              <w:spacing w:before="260" w:line="219" w:lineRule="auto"/>
              <w:ind w:left="353"/>
              <w:rPr>
                <w:rFonts w:ascii="宋体" w:cs="仿宋"/>
                <w:b/>
                <w:sz w:val="22"/>
                <w:szCs w:val="22"/>
              </w:rPr>
            </w:pPr>
            <w:r>
              <w:rPr>
                <w:rFonts w:hint="eastAsia" w:ascii="宋体" w:hAnsi="宋体" w:cs="仿宋"/>
                <w:b/>
                <w:spacing w:val="-6"/>
                <w:sz w:val="22"/>
                <w:szCs w:val="22"/>
              </w:rPr>
              <w:t>公</w:t>
            </w:r>
            <w:r>
              <w:rPr>
                <w:rFonts w:hint="eastAsia" w:ascii="宋体" w:hAnsi="宋体" w:cs="仿宋"/>
                <w:b/>
                <w:spacing w:val="-4"/>
                <w:sz w:val="22"/>
                <w:szCs w:val="22"/>
              </w:rPr>
              <w:t>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85" w:line="191" w:lineRule="auto"/>
              <w:ind w:left="118"/>
              <w:rPr>
                <w:rFonts w:ascii="宋体" w:cs="Tahoma"/>
                <w:sz w:val="22"/>
                <w:szCs w:val="22"/>
              </w:rPr>
            </w:pPr>
            <w:r>
              <w:rPr>
                <w:rFonts w:ascii="宋体" w:hAnsi="宋体" w:cs="Tahoma"/>
                <w:spacing w:val="-5"/>
                <w:sz w:val="22"/>
                <w:szCs w:val="22"/>
              </w:rPr>
              <w:t>3</w:t>
            </w:r>
            <w:r>
              <w:rPr>
                <w:rFonts w:ascii="宋体" w:hAnsi="宋体" w:cs="Tahoma"/>
                <w:spacing w:val="-4"/>
                <w:sz w:val="22"/>
                <w:szCs w:val="22"/>
              </w:rPr>
              <w:t>01</w:t>
            </w:r>
          </w:p>
        </w:tc>
        <w:tc>
          <w:tcPr>
            <w:tcW w:w="2627" w:type="dxa"/>
          </w:tcPr>
          <w:p>
            <w:pPr>
              <w:spacing w:before="262" w:line="218" w:lineRule="auto"/>
              <w:ind w:left="118"/>
              <w:rPr>
                <w:rFonts w:ascii="宋体" w:cs="仿宋"/>
                <w:sz w:val="22"/>
                <w:szCs w:val="22"/>
              </w:rPr>
            </w:pPr>
            <w:r>
              <w:rPr>
                <w:rFonts w:hint="eastAsia" w:ascii="宋体" w:hAnsi="宋体" w:cs="仿宋"/>
                <w:spacing w:val="-9"/>
                <w:sz w:val="22"/>
                <w:szCs w:val="22"/>
              </w:rPr>
              <w:t>工</w:t>
            </w:r>
            <w:r>
              <w:rPr>
                <w:rFonts w:hint="eastAsia" w:ascii="宋体" w:hAnsi="宋体" w:cs="仿宋"/>
                <w:spacing w:val="-6"/>
                <w:sz w:val="22"/>
                <w:szCs w:val="22"/>
              </w:rPr>
              <w:t>资福利支出</w:t>
            </w:r>
          </w:p>
        </w:tc>
        <w:tc>
          <w:tcPr>
            <w:tcW w:w="819" w:type="dxa"/>
          </w:tcPr>
          <w:p>
            <w:pPr>
              <w:rPr>
                <w:rFonts w:hint="default" w:ascii="宋体" w:eastAsia="宋体"/>
                <w:b/>
                <w:lang w:val="en-US" w:eastAsia="zh-CN"/>
              </w:rPr>
            </w:pPr>
            <w:r>
              <w:rPr>
                <w:rFonts w:hint="eastAsia" w:ascii="宋体"/>
                <w:b/>
                <w:lang w:val="en-US" w:eastAsia="zh-CN"/>
              </w:rPr>
              <w:t>115.86</w:t>
            </w:r>
          </w:p>
        </w:tc>
        <w:tc>
          <w:tcPr>
            <w:tcW w:w="1694" w:type="dxa"/>
          </w:tcPr>
          <w:p>
            <w:pPr>
              <w:rPr>
                <w:rFonts w:hint="default" w:ascii="宋体" w:eastAsia="宋体"/>
                <w:b/>
                <w:lang w:val="en-US" w:eastAsia="zh-CN"/>
              </w:rPr>
            </w:pPr>
            <w:r>
              <w:rPr>
                <w:rFonts w:hint="eastAsia" w:ascii="宋体"/>
                <w:b/>
                <w:lang w:val="en-US" w:eastAsia="zh-CN"/>
              </w:rPr>
              <w:t>115.86</w:t>
            </w:r>
          </w:p>
        </w:tc>
        <w:tc>
          <w:tcPr>
            <w:tcW w:w="1554" w:type="dxa"/>
          </w:tcPr>
          <w:p>
            <w:pPr>
              <w:rPr>
                <w:rFonts w:hint="default" w:ascii="宋体" w:eastAsia="宋体"/>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ascii="宋体" w:cs="Tahoma"/>
                <w:sz w:val="22"/>
                <w:szCs w:val="22"/>
              </w:rPr>
            </w:pPr>
            <w:r>
              <w:rPr>
                <w:rFonts w:ascii="宋体" w:hAnsi="宋体" w:cs="Tahoma"/>
                <w:spacing w:val="-6"/>
                <w:sz w:val="22"/>
                <w:szCs w:val="22"/>
              </w:rPr>
              <w:t>3</w:t>
            </w:r>
            <w:r>
              <w:rPr>
                <w:rFonts w:ascii="宋体" w:hAnsi="宋体" w:cs="Tahoma"/>
                <w:spacing w:val="-3"/>
                <w:sz w:val="22"/>
                <w:szCs w:val="22"/>
              </w:rPr>
              <w:t>0101</w:t>
            </w:r>
          </w:p>
        </w:tc>
        <w:tc>
          <w:tcPr>
            <w:tcW w:w="2627" w:type="dxa"/>
          </w:tcPr>
          <w:p>
            <w:pPr>
              <w:spacing w:before="262" w:line="218" w:lineRule="auto"/>
              <w:ind w:left="534"/>
              <w:rPr>
                <w:rFonts w:ascii="宋体" w:cs="仿宋"/>
                <w:sz w:val="22"/>
                <w:szCs w:val="22"/>
              </w:rPr>
            </w:pPr>
            <w:r>
              <w:rPr>
                <w:rFonts w:hint="eastAsia" w:ascii="宋体" w:hAnsi="宋体" w:cs="仿宋"/>
                <w:spacing w:val="-5"/>
                <w:sz w:val="22"/>
                <w:szCs w:val="22"/>
              </w:rPr>
              <w:t>基</w:t>
            </w:r>
            <w:r>
              <w:rPr>
                <w:rFonts w:hint="eastAsia" w:ascii="宋体" w:hAnsi="宋体" w:cs="仿宋"/>
                <w:spacing w:val="-4"/>
                <w:sz w:val="22"/>
                <w:szCs w:val="22"/>
              </w:rPr>
              <w:t>本工资</w:t>
            </w:r>
          </w:p>
        </w:tc>
        <w:tc>
          <w:tcPr>
            <w:tcW w:w="819" w:type="dxa"/>
          </w:tcPr>
          <w:p>
            <w:pPr>
              <w:rPr>
                <w:rFonts w:hint="default" w:ascii="宋体" w:eastAsia="宋体"/>
                <w:b/>
                <w:bCs/>
                <w:lang w:val="en-US" w:eastAsia="zh-CN"/>
              </w:rPr>
            </w:pPr>
            <w:r>
              <w:rPr>
                <w:rFonts w:hint="eastAsia" w:ascii="宋体"/>
                <w:b/>
                <w:bCs/>
                <w:lang w:val="en-US" w:eastAsia="zh-CN"/>
              </w:rPr>
              <w:t>39.43</w:t>
            </w:r>
          </w:p>
        </w:tc>
        <w:tc>
          <w:tcPr>
            <w:tcW w:w="1694" w:type="dxa"/>
          </w:tcPr>
          <w:p>
            <w:pPr>
              <w:rPr>
                <w:rFonts w:hint="default" w:ascii="宋体" w:eastAsia="宋体"/>
                <w:b/>
                <w:bCs/>
                <w:lang w:val="en-US" w:eastAsia="zh-CN"/>
              </w:rPr>
            </w:pPr>
            <w:r>
              <w:rPr>
                <w:rFonts w:hint="eastAsia" w:ascii="宋体"/>
                <w:b/>
                <w:bCs/>
                <w:lang w:val="en-US" w:eastAsia="zh-CN"/>
              </w:rPr>
              <w:t>39.43</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6" w:line="191" w:lineRule="auto"/>
              <w:ind w:left="118"/>
              <w:rPr>
                <w:rFonts w:ascii="宋体" w:cs="Tahoma"/>
                <w:sz w:val="22"/>
                <w:szCs w:val="22"/>
              </w:rPr>
            </w:pPr>
            <w:r>
              <w:rPr>
                <w:rFonts w:ascii="宋体" w:hAnsi="宋体" w:cs="Tahoma"/>
                <w:spacing w:val="-6"/>
                <w:sz w:val="22"/>
                <w:szCs w:val="22"/>
              </w:rPr>
              <w:t>3</w:t>
            </w:r>
            <w:r>
              <w:rPr>
                <w:rFonts w:ascii="宋体" w:hAnsi="宋体" w:cs="Tahoma"/>
                <w:spacing w:val="-3"/>
                <w:sz w:val="22"/>
                <w:szCs w:val="22"/>
              </w:rPr>
              <w:t>0102</w:t>
            </w:r>
          </w:p>
        </w:tc>
        <w:tc>
          <w:tcPr>
            <w:tcW w:w="2627" w:type="dxa"/>
          </w:tcPr>
          <w:p>
            <w:pPr>
              <w:spacing w:before="263" w:line="217" w:lineRule="auto"/>
              <w:ind w:left="547"/>
              <w:rPr>
                <w:rFonts w:ascii="宋体" w:cs="仿宋"/>
                <w:sz w:val="22"/>
                <w:szCs w:val="22"/>
              </w:rPr>
            </w:pPr>
            <w:r>
              <w:rPr>
                <w:rFonts w:hint="eastAsia" w:ascii="宋体" w:hAnsi="宋体" w:cs="仿宋"/>
                <w:spacing w:val="-9"/>
                <w:sz w:val="22"/>
                <w:szCs w:val="22"/>
              </w:rPr>
              <w:t>津</w:t>
            </w:r>
            <w:r>
              <w:rPr>
                <w:rFonts w:hint="eastAsia" w:ascii="宋体" w:hAnsi="宋体" w:cs="仿宋"/>
                <w:spacing w:val="-7"/>
                <w:sz w:val="22"/>
                <w:szCs w:val="22"/>
              </w:rPr>
              <w:t>贴补贴</w:t>
            </w:r>
          </w:p>
        </w:tc>
        <w:tc>
          <w:tcPr>
            <w:tcW w:w="819" w:type="dxa"/>
          </w:tcPr>
          <w:p>
            <w:pPr>
              <w:rPr>
                <w:rFonts w:hint="default" w:ascii="宋体" w:eastAsia="宋体"/>
                <w:b/>
                <w:bCs/>
                <w:lang w:val="en-US" w:eastAsia="zh-CN"/>
              </w:rPr>
            </w:pPr>
            <w:r>
              <w:rPr>
                <w:rFonts w:hint="eastAsia" w:ascii="宋体"/>
                <w:b/>
                <w:bCs/>
                <w:lang w:val="en-US" w:eastAsia="zh-CN"/>
              </w:rPr>
              <w:t>39.10</w:t>
            </w:r>
          </w:p>
        </w:tc>
        <w:tc>
          <w:tcPr>
            <w:tcW w:w="1694" w:type="dxa"/>
          </w:tcPr>
          <w:p>
            <w:pPr>
              <w:rPr>
                <w:rFonts w:hint="default" w:ascii="宋体" w:eastAsia="宋体"/>
                <w:b/>
                <w:bCs/>
                <w:lang w:val="en-US" w:eastAsia="zh-CN"/>
              </w:rPr>
            </w:pPr>
            <w:r>
              <w:rPr>
                <w:rFonts w:hint="eastAsia" w:ascii="宋体"/>
                <w:b/>
                <w:bCs/>
                <w:lang w:val="en-US" w:eastAsia="zh-CN"/>
              </w:rPr>
              <w:t>39.10</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30103</w:t>
            </w:r>
          </w:p>
        </w:tc>
        <w:tc>
          <w:tcPr>
            <w:tcW w:w="2627" w:type="dxa"/>
          </w:tcPr>
          <w:p>
            <w:pPr>
              <w:spacing w:before="262" w:line="218" w:lineRule="auto"/>
              <w:ind w:left="118" w:firstLine="404" w:firstLineChars="200"/>
              <w:rPr>
                <w:rFonts w:hint="eastAsia" w:ascii="宋体" w:hAnsi="宋体" w:cs="仿宋"/>
                <w:color w:val="000000"/>
                <w:spacing w:val="-9"/>
                <w:sz w:val="22"/>
                <w:szCs w:val="22"/>
                <w:lang w:eastAsia="zh-CN"/>
              </w:rPr>
            </w:pPr>
            <w:r>
              <w:rPr>
                <w:rFonts w:hint="eastAsia" w:ascii="宋体" w:hAnsi="宋体" w:cs="仿宋"/>
                <w:color w:val="000000"/>
                <w:spacing w:val="-9"/>
                <w:sz w:val="22"/>
                <w:szCs w:val="22"/>
                <w:lang w:val="en-US" w:eastAsia="zh-CN"/>
              </w:rPr>
              <w:t>奖金</w:t>
            </w:r>
          </w:p>
        </w:tc>
        <w:tc>
          <w:tcPr>
            <w:tcW w:w="819" w:type="dxa"/>
          </w:tcPr>
          <w:p>
            <w:pPr>
              <w:rPr>
                <w:rFonts w:hint="default" w:ascii="宋体" w:eastAsia="宋体"/>
                <w:b/>
                <w:bCs/>
                <w:lang w:val="en-US" w:eastAsia="zh-CN"/>
              </w:rPr>
            </w:pPr>
            <w:r>
              <w:rPr>
                <w:rFonts w:hint="eastAsia" w:ascii="宋体"/>
                <w:b/>
                <w:bCs/>
                <w:lang w:val="en-US" w:eastAsia="zh-CN"/>
              </w:rPr>
              <w:t>3.29</w:t>
            </w:r>
          </w:p>
        </w:tc>
        <w:tc>
          <w:tcPr>
            <w:tcW w:w="1694" w:type="dxa"/>
          </w:tcPr>
          <w:p>
            <w:pPr>
              <w:rPr>
                <w:rFonts w:hint="default" w:ascii="宋体" w:eastAsia="宋体"/>
                <w:b/>
                <w:bCs/>
                <w:lang w:val="en-US" w:eastAsia="zh-CN"/>
              </w:rPr>
            </w:pPr>
            <w:r>
              <w:rPr>
                <w:rFonts w:hint="eastAsia" w:ascii="宋体"/>
                <w:b/>
                <w:bCs/>
                <w:lang w:val="en-US" w:eastAsia="zh-CN"/>
              </w:rPr>
              <w:t>3.29</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30108</w:t>
            </w:r>
          </w:p>
        </w:tc>
        <w:tc>
          <w:tcPr>
            <w:tcW w:w="2627" w:type="dxa"/>
          </w:tcPr>
          <w:p>
            <w:pPr>
              <w:spacing w:before="262" w:line="218" w:lineRule="auto"/>
              <w:ind w:left="118" w:firstLine="284" w:firstLineChars="200"/>
              <w:rPr>
                <w:rFonts w:hint="default" w:ascii="宋体" w:hAnsi="宋体" w:cs="仿宋"/>
                <w:color w:val="000000"/>
                <w:spacing w:val="-9"/>
                <w:sz w:val="22"/>
                <w:szCs w:val="22"/>
                <w:lang w:val="en-US" w:eastAsia="zh-CN"/>
              </w:rPr>
            </w:pPr>
            <w:r>
              <w:rPr>
                <w:rFonts w:hint="eastAsia" w:ascii="宋体" w:hAnsi="宋体" w:cs="仿宋"/>
                <w:color w:val="000000"/>
                <w:spacing w:val="-9"/>
                <w:sz w:val="16"/>
                <w:szCs w:val="16"/>
                <w:lang w:val="en-US" w:eastAsia="zh-CN"/>
              </w:rPr>
              <w:t>机关事业单位基本养老保险费</w:t>
            </w:r>
          </w:p>
        </w:tc>
        <w:tc>
          <w:tcPr>
            <w:tcW w:w="819" w:type="dxa"/>
          </w:tcPr>
          <w:p>
            <w:pPr>
              <w:rPr>
                <w:rFonts w:hint="default" w:ascii="宋体" w:eastAsia="宋体"/>
                <w:b/>
                <w:bCs/>
                <w:lang w:val="en-US" w:eastAsia="zh-CN"/>
              </w:rPr>
            </w:pPr>
            <w:r>
              <w:rPr>
                <w:rFonts w:hint="eastAsia" w:ascii="宋体"/>
                <w:b/>
                <w:bCs/>
                <w:lang w:val="en-US" w:eastAsia="zh-CN"/>
              </w:rPr>
              <w:t>13.09</w:t>
            </w:r>
          </w:p>
        </w:tc>
        <w:tc>
          <w:tcPr>
            <w:tcW w:w="1694" w:type="dxa"/>
          </w:tcPr>
          <w:p>
            <w:pPr>
              <w:rPr>
                <w:rFonts w:hint="default" w:ascii="宋体" w:eastAsia="宋体"/>
                <w:b/>
                <w:bCs/>
                <w:lang w:val="en-US" w:eastAsia="zh-CN"/>
              </w:rPr>
            </w:pPr>
            <w:r>
              <w:rPr>
                <w:rFonts w:hint="eastAsia" w:ascii="宋体"/>
                <w:b/>
                <w:bCs/>
                <w:lang w:val="en-US" w:eastAsia="zh-CN"/>
              </w:rPr>
              <w:t>13.09</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30109</w:t>
            </w:r>
          </w:p>
        </w:tc>
        <w:tc>
          <w:tcPr>
            <w:tcW w:w="2627" w:type="dxa"/>
          </w:tcPr>
          <w:p>
            <w:pPr>
              <w:spacing w:before="262" w:line="218" w:lineRule="auto"/>
              <w:ind w:left="118" w:firstLine="404" w:firstLineChars="200"/>
              <w:rPr>
                <w:rFonts w:hint="eastAsia"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职业年金缴费</w:t>
            </w:r>
          </w:p>
        </w:tc>
        <w:tc>
          <w:tcPr>
            <w:tcW w:w="819" w:type="dxa"/>
          </w:tcPr>
          <w:p>
            <w:pPr>
              <w:rPr>
                <w:rFonts w:hint="default" w:ascii="宋体" w:eastAsia="宋体"/>
                <w:b/>
                <w:bCs/>
                <w:lang w:val="en-US" w:eastAsia="zh-CN"/>
              </w:rPr>
            </w:pPr>
            <w:r>
              <w:rPr>
                <w:rFonts w:hint="eastAsia" w:ascii="宋体"/>
                <w:b/>
                <w:bCs/>
                <w:lang w:val="en-US" w:eastAsia="zh-CN"/>
              </w:rPr>
              <w:t>6.55</w:t>
            </w:r>
          </w:p>
        </w:tc>
        <w:tc>
          <w:tcPr>
            <w:tcW w:w="1694" w:type="dxa"/>
          </w:tcPr>
          <w:p>
            <w:pPr>
              <w:rPr>
                <w:rFonts w:hint="default" w:ascii="宋体" w:eastAsia="宋体"/>
                <w:b/>
                <w:bCs/>
                <w:lang w:val="en-US" w:eastAsia="zh-CN"/>
              </w:rPr>
            </w:pPr>
            <w:r>
              <w:rPr>
                <w:rFonts w:hint="eastAsia" w:ascii="宋体"/>
                <w:b/>
                <w:bCs/>
                <w:lang w:val="en-US" w:eastAsia="zh-CN"/>
              </w:rPr>
              <w:t>6.55</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30110</w:t>
            </w:r>
          </w:p>
        </w:tc>
        <w:tc>
          <w:tcPr>
            <w:tcW w:w="2627" w:type="dxa"/>
          </w:tcPr>
          <w:p>
            <w:pPr>
              <w:spacing w:before="262" w:line="218" w:lineRule="auto"/>
              <w:ind w:left="118" w:firstLine="384" w:firstLineChars="200"/>
              <w:rPr>
                <w:rFonts w:hint="eastAsia" w:ascii="宋体" w:hAnsi="宋体" w:cs="仿宋"/>
                <w:color w:val="000000"/>
                <w:spacing w:val="-9"/>
                <w:sz w:val="22"/>
                <w:szCs w:val="22"/>
                <w:lang w:val="en-US" w:eastAsia="zh-CN"/>
              </w:rPr>
            </w:pPr>
            <w:r>
              <w:rPr>
                <w:rFonts w:hint="eastAsia" w:ascii="宋体" w:hAnsi="宋体" w:cs="仿宋"/>
                <w:color w:val="000000"/>
                <w:spacing w:val="-9"/>
                <w:sz w:val="21"/>
                <w:szCs w:val="21"/>
                <w:lang w:val="en-US" w:eastAsia="zh-CN"/>
              </w:rPr>
              <w:t>职工基本医疗保险缴费</w:t>
            </w:r>
          </w:p>
        </w:tc>
        <w:tc>
          <w:tcPr>
            <w:tcW w:w="819" w:type="dxa"/>
          </w:tcPr>
          <w:p>
            <w:pPr>
              <w:rPr>
                <w:rFonts w:hint="default" w:ascii="宋体" w:eastAsia="宋体"/>
                <w:b/>
                <w:bCs/>
                <w:lang w:val="en-US" w:eastAsia="zh-CN"/>
              </w:rPr>
            </w:pPr>
            <w:r>
              <w:rPr>
                <w:rFonts w:hint="eastAsia" w:ascii="宋体"/>
                <w:b/>
                <w:bCs/>
                <w:lang w:val="en-US" w:eastAsia="zh-CN"/>
              </w:rPr>
              <w:t>3.93</w:t>
            </w:r>
          </w:p>
        </w:tc>
        <w:tc>
          <w:tcPr>
            <w:tcW w:w="1694" w:type="dxa"/>
          </w:tcPr>
          <w:p>
            <w:pPr>
              <w:rPr>
                <w:rFonts w:hint="default" w:ascii="宋体" w:eastAsia="宋体"/>
                <w:b/>
                <w:bCs/>
                <w:lang w:val="en-US" w:eastAsia="zh-CN"/>
              </w:rPr>
            </w:pPr>
            <w:r>
              <w:rPr>
                <w:rFonts w:hint="eastAsia" w:ascii="宋体"/>
                <w:b/>
                <w:bCs/>
                <w:lang w:val="en-US" w:eastAsia="zh-CN"/>
              </w:rPr>
              <w:t>3.93</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30112</w:t>
            </w:r>
          </w:p>
        </w:tc>
        <w:tc>
          <w:tcPr>
            <w:tcW w:w="2627" w:type="dxa"/>
          </w:tcPr>
          <w:p>
            <w:pPr>
              <w:spacing w:before="262" w:line="218" w:lineRule="auto"/>
              <w:ind w:left="118" w:firstLine="404" w:firstLineChars="200"/>
              <w:rPr>
                <w:rFonts w:hint="default"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其他社会保障缴费</w:t>
            </w:r>
          </w:p>
        </w:tc>
        <w:tc>
          <w:tcPr>
            <w:tcW w:w="819" w:type="dxa"/>
          </w:tcPr>
          <w:p>
            <w:pPr>
              <w:rPr>
                <w:rFonts w:hint="default" w:ascii="宋体" w:eastAsia="宋体"/>
                <w:b/>
                <w:bCs/>
                <w:lang w:val="en-US" w:eastAsia="zh-CN"/>
              </w:rPr>
            </w:pPr>
            <w:r>
              <w:rPr>
                <w:rFonts w:hint="eastAsia" w:ascii="宋体"/>
                <w:b/>
                <w:bCs/>
                <w:lang w:val="en-US" w:eastAsia="zh-CN"/>
              </w:rPr>
              <w:t>0.67</w:t>
            </w:r>
          </w:p>
        </w:tc>
        <w:tc>
          <w:tcPr>
            <w:tcW w:w="1694" w:type="dxa"/>
          </w:tcPr>
          <w:p>
            <w:pPr>
              <w:rPr>
                <w:rFonts w:hint="default" w:ascii="宋体" w:eastAsia="宋体"/>
                <w:b/>
                <w:bCs/>
                <w:lang w:val="en-US" w:eastAsia="zh-CN"/>
              </w:rPr>
            </w:pPr>
            <w:r>
              <w:rPr>
                <w:rFonts w:hint="eastAsia" w:ascii="宋体"/>
                <w:b/>
                <w:bCs/>
                <w:lang w:val="en-US" w:eastAsia="zh-CN"/>
              </w:rPr>
              <w:t>0.67</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30113</w:t>
            </w:r>
          </w:p>
        </w:tc>
        <w:tc>
          <w:tcPr>
            <w:tcW w:w="2627" w:type="dxa"/>
          </w:tcPr>
          <w:p>
            <w:pPr>
              <w:spacing w:before="262" w:line="218" w:lineRule="auto"/>
              <w:ind w:left="118" w:firstLine="404" w:firstLineChars="200"/>
              <w:rPr>
                <w:rFonts w:hint="eastAsia"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住房公积金</w:t>
            </w:r>
          </w:p>
        </w:tc>
        <w:tc>
          <w:tcPr>
            <w:tcW w:w="819" w:type="dxa"/>
          </w:tcPr>
          <w:p>
            <w:pPr>
              <w:rPr>
                <w:rFonts w:hint="default" w:ascii="宋体" w:eastAsia="宋体"/>
                <w:b/>
                <w:bCs/>
                <w:lang w:val="en-US" w:eastAsia="zh-CN"/>
              </w:rPr>
            </w:pPr>
            <w:r>
              <w:rPr>
                <w:rFonts w:hint="eastAsia" w:ascii="宋体"/>
                <w:b/>
                <w:bCs/>
                <w:lang w:val="en-US" w:eastAsia="zh-CN"/>
              </w:rPr>
              <w:t>9.82</w:t>
            </w:r>
          </w:p>
        </w:tc>
        <w:tc>
          <w:tcPr>
            <w:tcW w:w="1694" w:type="dxa"/>
          </w:tcPr>
          <w:p>
            <w:pPr>
              <w:rPr>
                <w:rFonts w:hint="default" w:ascii="宋体" w:eastAsia="宋体"/>
                <w:b/>
                <w:bCs/>
                <w:lang w:val="en-US" w:eastAsia="zh-CN"/>
              </w:rPr>
            </w:pPr>
            <w:r>
              <w:rPr>
                <w:rFonts w:hint="eastAsia" w:ascii="宋体"/>
                <w:b/>
                <w:bCs/>
                <w:lang w:val="en-US" w:eastAsia="zh-CN"/>
              </w:rPr>
              <w:t>9.82</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302</w:t>
            </w:r>
          </w:p>
        </w:tc>
        <w:tc>
          <w:tcPr>
            <w:tcW w:w="2627" w:type="dxa"/>
          </w:tcPr>
          <w:p>
            <w:pPr>
              <w:spacing w:before="262" w:line="218" w:lineRule="auto"/>
              <w:ind w:left="118"/>
              <w:rPr>
                <w:rFonts w:hint="eastAsia"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商品和服务支出</w:t>
            </w:r>
          </w:p>
        </w:tc>
        <w:tc>
          <w:tcPr>
            <w:tcW w:w="819" w:type="dxa"/>
          </w:tcPr>
          <w:p>
            <w:pPr>
              <w:rPr>
                <w:rFonts w:hint="default" w:ascii="宋体" w:eastAsia="宋体"/>
                <w:b/>
                <w:bCs/>
                <w:lang w:val="en-US" w:eastAsia="zh-CN"/>
              </w:rPr>
            </w:pPr>
            <w:r>
              <w:rPr>
                <w:rFonts w:hint="eastAsia" w:ascii="宋体"/>
                <w:b/>
                <w:bCs/>
                <w:lang w:val="en-US" w:eastAsia="zh-CN"/>
              </w:rPr>
              <w:t>6.64</w:t>
            </w:r>
          </w:p>
        </w:tc>
        <w:tc>
          <w:tcPr>
            <w:tcW w:w="1694" w:type="dxa"/>
          </w:tcPr>
          <w:p>
            <w:pPr>
              <w:rPr>
                <w:rFonts w:hint="default" w:ascii="宋体" w:eastAsia="宋体"/>
                <w:b/>
                <w:bCs/>
                <w:lang w:val="en-US" w:eastAsia="zh-CN"/>
              </w:rPr>
            </w:pPr>
            <w:r>
              <w:rPr>
                <w:rFonts w:hint="eastAsia" w:ascii="宋体"/>
                <w:b/>
                <w:bCs/>
                <w:lang w:val="en-US" w:eastAsia="zh-CN"/>
              </w:rPr>
              <w:t>0.01</w:t>
            </w:r>
          </w:p>
        </w:tc>
        <w:tc>
          <w:tcPr>
            <w:tcW w:w="1554" w:type="dxa"/>
          </w:tcPr>
          <w:p>
            <w:pPr>
              <w:rPr>
                <w:rFonts w:hint="default" w:ascii="宋体" w:eastAsia="宋体"/>
                <w:b/>
                <w:bCs/>
                <w:lang w:val="en-US" w:eastAsia="zh-CN"/>
              </w:rPr>
            </w:pPr>
            <w:r>
              <w:rPr>
                <w:rFonts w:hint="eastAsia" w:ascii="宋体"/>
                <w:b/>
                <w:bCs/>
                <w:lang w:val="en-US" w:eastAsia="zh-CN"/>
              </w:rPr>
              <w:t>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30228</w:t>
            </w:r>
          </w:p>
        </w:tc>
        <w:tc>
          <w:tcPr>
            <w:tcW w:w="2627" w:type="dxa"/>
          </w:tcPr>
          <w:p>
            <w:pPr>
              <w:spacing w:before="262" w:line="218" w:lineRule="auto"/>
              <w:ind w:left="118" w:firstLine="404" w:firstLineChars="200"/>
              <w:rPr>
                <w:rFonts w:hint="eastAsia"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工会经费</w:t>
            </w:r>
          </w:p>
        </w:tc>
        <w:tc>
          <w:tcPr>
            <w:tcW w:w="819" w:type="dxa"/>
          </w:tcPr>
          <w:p>
            <w:pPr>
              <w:rPr>
                <w:rFonts w:hint="default" w:ascii="宋体" w:eastAsia="宋体"/>
                <w:b/>
                <w:bCs/>
                <w:lang w:val="en-US" w:eastAsia="zh-CN"/>
              </w:rPr>
            </w:pPr>
            <w:r>
              <w:rPr>
                <w:rFonts w:hint="eastAsia" w:ascii="宋体"/>
                <w:b/>
                <w:bCs/>
                <w:lang w:val="en-US" w:eastAsia="zh-CN"/>
              </w:rPr>
              <w:t>0.01</w:t>
            </w:r>
          </w:p>
        </w:tc>
        <w:tc>
          <w:tcPr>
            <w:tcW w:w="1694" w:type="dxa"/>
          </w:tcPr>
          <w:p>
            <w:pPr>
              <w:rPr>
                <w:rFonts w:hint="default" w:ascii="宋体" w:eastAsia="宋体"/>
                <w:b/>
                <w:bCs/>
                <w:lang w:val="en-US" w:eastAsia="zh-CN"/>
              </w:rPr>
            </w:pPr>
            <w:r>
              <w:rPr>
                <w:rFonts w:hint="eastAsia" w:ascii="宋体"/>
                <w:b/>
                <w:bCs/>
                <w:lang w:val="en-US" w:eastAsia="zh-CN"/>
              </w:rPr>
              <w:t>0.01</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30239</w:t>
            </w:r>
          </w:p>
        </w:tc>
        <w:tc>
          <w:tcPr>
            <w:tcW w:w="2627" w:type="dxa"/>
          </w:tcPr>
          <w:p>
            <w:pPr>
              <w:spacing w:before="262" w:line="218" w:lineRule="auto"/>
              <w:ind w:left="118"/>
              <w:rPr>
                <w:rFonts w:hint="default"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 xml:space="preserve">    他交通非要</w:t>
            </w:r>
          </w:p>
        </w:tc>
        <w:tc>
          <w:tcPr>
            <w:tcW w:w="819" w:type="dxa"/>
          </w:tcPr>
          <w:p>
            <w:pPr>
              <w:rPr>
                <w:rFonts w:hint="default" w:ascii="宋体" w:eastAsia="宋体"/>
                <w:b/>
                <w:bCs/>
                <w:lang w:val="en-US" w:eastAsia="zh-CN"/>
              </w:rPr>
            </w:pPr>
            <w:r>
              <w:rPr>
                <w:rFonts w:hint="eastAsia" w:ascii="宋体"/>
                <w:b/>
                <w:bCs/>
                <w:lang w:val="en-US" w:eastAsia="zh-CN"/>
              </w:rPr>
              <w:t>6.62</w:t>
            </w:r>
          </w:p>
        </w:tc>
        <w:tc>
          <w:tcPr>
            <w:tcW w:w="1694" w:type="dxa"/>
          </w:tcPr>
          <w:p>
            <w:pPr>
              <w:rPr>
                <w:rFonts w:ascii="宋体"/>
                <w:b/>
                <w:bCs/>
              </w:rPr>
            </w:pPr>
          </w:p>
        </w:tc>
        <w:tc>
          <w:tcPr>
            <w:tcW w:w="1554" w:type="dxa"/>
          </w:tcPr>
          <w:p>
            <w:pPr>
              <w:rPr>
                <w:rFonts w:hint="default" w:ascii="宋体" w:eastAsia="宋体"/>
                <w:b/>
                <w:bCs/>
                <w:lang w:val="en-US" w:eastAsia="zh-CN"/>
              </w:rPr>
            </w:pPr>
            <w:r>
              <w:rPr>
                <w:rFonts w:hint="eastAsia" w:ascii="宋体"/>
                <w:b/>
                <w:bCs/>
                <w:lang w:val="en-US" w:eastAsia="zh-CN"/>
              </w:rPr>
              <w:t>6.62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303</w:t>
            </w:r>
          </w:p>
        </w:tc>
        <w:tc>
          <w:tcPr>
            <w:tcW w:w="2627" w:type="dxa"/>
          </w:tcPr>
          <w:p>
            <w:pPr>
              <w:spacing w:before="262" w:line="218" w:lineRule="auto"/>
              <w:ind w:firstLine="202" w:firstLineChars="100"/>
              <w:rPr>
                <w:rFonts w:hint="default"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对个人和家庭的补助</w:t>
            </w:r>
          </w:p>
        </w:tc>
        <w:tc>
          <w:tcPr>
            <w:tcW w:w="819" w:type="dxa"/>
          </w:tcPr>
          <w:p>
            <w:pPr>
              <w:rPr>
                <w:rFonts w:hint="default" w:ascii="宋体" w:eastAsia="宋体"/>
                <w:b/>
                <w:bCs/>
                <w:lang w:val="en-US" w:eastAsia="zh-CN"/>
              </w:rPr>
            </w:pPr>
            <w:r>
              <w:rPr>
                <w:rFonts w:hint="eastAsia" w:ascii="宋体"/>
                <w:b/>
                <w:bCs/>
                <w:lang w:val="en-US" w:eastAsia="zh-CN"/>
              </w:rPr>
              <w:t>28.99</w:t>
            </w:r>
          </w:p>
        </w:tc>
        <w:tc>
          <w:tcPr>
            <w:tcW w:w="1694" w:type="dxa"/>
          </w:tcPr>
          <w:p>
            <w:pPr>
              <w:rPr>
                <w:rFonts w:hint="default" w:ascii="宋体" w:eastAsia="宋体"/>
                <w:b/>
                <w:bCs/>
                <w:lang w:val="en-US" w:eastAsia="zh-CN"/>
              </w:rPr>
            </w:pPr>
            <w:r>
              <w:rPr>
                <w:rFonts w:hint="eastAsia" w:ascii="宋体"/>
                <w:b/>
                <w:bCs/>
                <w:lang w:val="en-US" w:eastAsia="zh-CN"/>
              </w:rPr>
              <w:t>28.99</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775" w:type="dxa"/>
          </w:tcPr>
          <w:p>
            <w:pPr>
              <w:spacing w:before="285" w:line="191" w:lineRule="auto"/>
              <w:ind w:left="118"/>
              <w:rPr>
                <w:rFonts w:hint="default" w:ascii="宋体" w:hAnsi="宋体" w:cs="Tahoma"/>
                <w:color w:val="000000"/>
                <w:spacing w:val="-5"/>
                <w:sz w:val="22"/>
                <w:szCs w:val="22"/>
                <w:lang w:val="en-US" w:eastAsia="zh-CN"/>
              </w:rPr>
            </w:pPr>
            <w:r>
              <w:rPr>
                <w:rFonts w:hint="eastAsia" w:ascii="宋体" w:hAnsi="宋体" w:cs="Tahoma"/>
                <w:color w:val="000000"/>
                <w:spacing w:val="-5"/>
                <w:sz w:val="22"/>
                <w:szCs w:val="22"/>
                <w:lang w:val="en-US" w:eastAsia="zh-CN"/>
              </w:rPr>
              <w:t>30302</w:t>
            </w:r>
          </w:p>
        </w:tc>
        <w:tc>
          <w:tcPr>
            <w:tcW w:w="2627" w:type="dxa"/>
          </w:tcPr>
          <w:p>
            <w:pPr>
              <w:spacing w:before="262" w:line="218" w:lineRule="auto"/>
              <w:ind w:left="118" w:firstLine="404" w:firstLineChars="200"/>
              <w:rPr>
                <w:rFonts w:hint="eastAsia" w:ascii="宋体" w:hAnsi="宋体" w:cs="仿宋"/>
                <w:color w:val="000000"/>
                <w:spacing w:val="-9"/>
                <w:sz w:val="22"/>
                <w:szCs w:val="22"/>
                <w:lang w:val="en-US" w:eastAsia="zh-CN"/>
              </w:rPr>
            </w:pPr>
            <w:r>
              <w:rPr>
                <w:rFonts w:hint="eastAsia" w:ascii="宋体" w:hAnsi="宋体" w:cs="仿宋"/>
                <w:color w:val="000000"/>
                <w:spacing w:val="-9"/>
                <w:sz w:val="22"/>
                <w:szCs w:val="22"/>
                <w:lang w:val="en-US" w:eastAsia="zh-CN"/>
              </w:rPr>
              <w:t>退休费</w:t>
            </w:r>
          </w:p>
        </w:tc>
        <w:tc>
          <w:tcPr>
            <w:tcW w:w="819" w:type="dxa"/>
          </w:tcPr>
          <w:p>
            <w:pPr>
              <w:rPr>
                <w:rFonts w:hint="default" w:ascii="宋体" w:eastAsia="宋体"/>
                <w:b/>
                <w:bCs/>
                <w:lang w:val="en-US" w:eastAsia="zh-CN"/>
              </w:rPr>
            </w:pPr>
            <w:r>
              <w:rPr>
                <w:rFonts w:hint="eastAsia" w:ascii="宋体"/>
                <w:b/>
                <w:bCs/>
                <w:lang w:val="en-US" w:eastAsia="zh-CN"/>
              </w:rPr>
              <w:t>28.99</w:t>
            </w:r>
          </w:p>
        </w:tc>
        <w:tc>
          <w:tcPr>
            <w:tcW w:w="1694" w:type="dxa"/>
          </w:tcPr>
          <w:p>
            <w:pPr>
              <w:rPr>
                <w:rFonts w:hint="default" w:ascii="宋体" w:eastAsia="宋体"/>
                <w:b/>
                <w:bCs/>
                <w:lang w:val="en-US" w:eastAsia="zh-CN"/>
              </w:rPr>
            </w:pPr>
            <w:r>
              <w:rPr>
                <w:rFonts w:hint="eastAsia" w:ascii="宋体"/>
                <w:b/>
                <w:bCs/>
                <w:lang w:val="en-US" w:eastAsia="zh-CN"/>
              </w:rPr>
              <w:t>28.99</w:t>
            </w:r>
          </w:p>
        </w:tc>
        <w:tc>
          <w:tcPr>
            <w:tcW w:w="1554" w:type="dxa"/>
          </w:tcPr>
          <w:p>
            <w:pPr>
              <w:rPr>
                <w:rFonts w:ascii="宋体"/>
                <w:b/>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402" w:type="dxa"/>
            <w:gridSpan w:val="2"/>
          </w:tcPr>
          <w:p>
            <w:pPr>
              <w:spacing w:before="265" w:line="218" w:lineRule="auto"/>
              <w:ind w:left="1943"/>
              <w:rPr>
                <w:rFonts w:ascii="宋体" w:cs="仿宋"/>
                <w:sz w:val="22"/>
                <w:szCs w:val="22"/>
              </w:rPr>
            </w:pPr>
            <w:r>
              <w:rPr>
                <w:rFonts w:hint="eastAsia" w:ascii="宋体" w:hAnsi="宋体" w:cs="仿宋"/>
                <w:spacing w:val="-4"/>
                <w:sz w:val="22"/>
                <w:szCs w:val="22"/>
              </w:rPr>
              <w:t>合</w:t>
            </w:r>
            <w:r>
              <w:rPr>
                <w:rFonts w:ascii="宋体" w:hAnsi="宋体" w:cs="仿宋"/>
                <w:spacing w:val="-3"/>
                <w:sz w:val="22"/>
                <w:szCs w:val="22"/>
              </w:rPr>
              <w:t xml:space="preserve"> </w:t>
            </w:r>
            <w:r>
              <w:rPr>
                <w:rFonts w:hint="eastAsia" w:ascii="宋体" w:hAnsi="宋体" w:cs="仿宋"/>
                <w:spacing w:val="-2"/>
                <w:sz w:val="22"/>
                <w:szCs w:val="22"/>
              </w:rPr>
              <w:t>计</w:t>
            </w:r>
          </w:p>
        </w:tc>
        <w:tc>
          <w:tcPr>
            <w:tcW w:w="819" w:type="dxa"/>
          </w:tcPr>
          <w:p>
            <w:pPr>
              <w:rPr>
                <w:rFonts w:hint="default" w:ascii="宋体" w:eastAsia="宋体"/>
                <w:b/>
                <w:bCs/>
                <w:lang w:val="en-US" w:eastAsia="zh-CN"/>
              </w:rPr>
            </w:pPr>
            <w:r>
              <w:rPr>
                <w:rFonts w:hint="eastAsia" w:ascii="宋体"/>
                <w:b/>
                <w:bCs/>
                <w:lang w:val="en-US" w:eastAsia="zh-CN"/>
              </w:rPr>
              <w:t>151.49</w:t>
            </w:r>
          </w:p>
        </w:tc>
        <w:tc>
          <w:tcPr>
            <w:tcW w:w="1694" w:type="dxa"/>
          </w:tcPr>
          <w:p>
            <w:pPr>
              <w:rPr>
                <w:rFonts w:hint="default" w:ascii="宋体" w:eastAsia="宋体"/>
                <w:b/>
                <w:bCs/>
                <w:lang w:val="en-US" w:eastAsia="zh-CN"/>
              </w:rPr>
            </w:pPr>
            <w:r>
              <w:rPr>
                <w:rFonts w:hint="eastAsia" w:ascii="宋体"/>
                <w:b/>
                <w:bCs/>
                <w:lang w:val="en-US" w:eastAsia="zh-CN"/>
              </w:rPr>
              <w:t>144.87</w:t>
            </w:r>
          </w:p>
        </w:tc>
        <w:tc>
          <w:tcPr>
            <w:tcW w:w="1554" w:type="dxa"/>
          </w:tcPr>
          <w:p>
            <w:pPr>
              <w:rPr>
                <w:rFonts w:hint="default" w:ascii="宋体" w:eastAsia="宋体"/>
                <w:b/>
                <w:bCs/>
                <w:lang w:val="en-US" w:eastAsia="zh-CN"/>
              </w:rPr>
            </w:pPr>
            <w:r>
              <w:rPr>
                <w:rFonts w:hint="eastAsia" w:ascii="宋体"/>
                <w:b/>
                <w:bCs/>
                <w:lang w:val="en-US" w:eastAsia="zh-CN"/>
              </w:rPr>
              <w:t>6.62</w:t>
            </w:r>
          </w:p>
        </w:tc>
      </w:tr>
    </w:tbl>
    <w:p/>
    <w:p>
      <w:pPr>
        <w:sectPr>
          <w:footerReference r:id="rId12"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312"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7</w:t>
      </w:r>
    </w:p>
    <w:p>
      <w:pPr>
        <w:spacing w:line="372" w:lineRule="auto"/>
      </w:pP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年政府性基金预算支出表</w:t>
      </w:r>
    </w:p>
    <w:p>
      <w:pPr>
        <w:spacing w:line="452" w:lineRule="auto"/>
      </w:pP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51" w:lineRule="exact"/>
      </w:pPr>
    </w:p>
    <w:tbl>
      <w:tblPr>
        <w:tblStyle w:val="1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818"/>
        <w:gridCol w:w="999"/>
        <w:gridCol w:w="1229"/>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69" w:type="dxa"/>
            <w:vMerge w:val="restart"/>
            <w:tcBorders>
              <w:bottom w:val="nil"/>
            </w:tcBorders>
          </w:tcPr>
          <w:p>
            <w:pPr>
              <w:spacing w:line="476" w:lineRule="auto"/>
              <w:rPr>
                <w:rFonts w:ascii="宋体"/>
                <w:b/>
              </w:rPr>
            </w:pPr>
          </w:p>
          <w:p>
            <w:pPr>
              <w:spacing w:before="72" w:line="218" w:lineRule="auto"/>
              <w:ind w:left="159"/>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目编码</w:t>
            </w:r>
          </w:p>
        </w:tc>
        <w:tc>
          <w:tcPr>
            <w:tcW w:w="3818" w:type="dxa"/>
            <w:vMerge w:val="restart"/>
            <w:tcBorders>
              <w:bottom w:val="nil"/>
            </w:tcBorders>
          </w:tcPr>
          <w:p>
            <w:pPr>
              <w:spacing w:line="476" w:lineRule="auto"/>
              <w:rPr>
                <w:rFonts w:ascii="宋体"/>
                <w:b/>
              </w:rPr>
            </w:pPr>
          </w:p>
          <w:p>
            <w:pPr>
              <w:spacing w:before="71" w:line="217" w:lineRule="auto"/>
              <w:jc w:val="center"/>
              <w:rPr>
                <w:rFonts w:ascii="宋体" w:cs="仿宋"/>
                <w:b/>
                <w:sz w:val="22"/>
                <w:szCs w:val="22"/>
              </w:rPr>
            </w:pPr>
            <w:r>
              <w:rPr>
                <w:rFonts w:hint="eastAsia" w:ascii="宋体" w:hAnsi="宋体" w:cs="仿宋"/>
                <w:b/>
                <w:spacing w:val="-6"/>
                <w:sz w:val="22"/>
                <w:szCs w:val="22"/>
              </w:rPr>
              <w:t>科</w:t>
            </w:r>
            <w:r>
              <w:rPr>
                <w:rFonts w:ascii="宋体" w:hAnsi="宋体" w:cs="仿宋"/>
                <w:b/>
                <w:spacing w:val="-6"/>
                <w:sz w:val="22"/>
                <w:szCs w:val="22"/>
              </w:rPr>
              <w:t xml:space="preserve">  </w:t>
            </w:r>
            <w:r>
              <w:rPr>
                <w:rFonts w:hint="eastAsia" w:ascii="宋体" w:hAnsi="宋体" w:cs="仿宋"/>
                <w:b/>
                <w:spacing w:val="-4"/>
                <w:sz w:val="22"/>
                <w:szCs w:val="22"/>
              </w:rPr>
              <w:t>目</w:t>
            </w:r>
            <w:r>
              <w:rPr>
                <w:rFonts w:ascii="宋体" w:hAnsi="宋体" w:cs="仿宋"/>
                <w:b/>
                <w:spacing w:val="-4"/>
                <w:sz w:val="22"/>
                <w:szCs w:val="22"/>
              </w:rPr>
              <w:t xml:space="preserve">  </w:t>
            </w:r>
            <w:r>
              <w:rPr>
                <w:rFonts w:hint="eastAsia" w:ascii="宋体" w:hAnsi="宋体" w:cs="仿宋"/>
                <w:b/>
                <w:spacing w:val="-4"/>
                <w:sz w:val="22"/>
                <w:szCs w:val="22"/>
              </w:rPr>
              <w:t>名</w:t>
            </w:r>
            <w:r>
              <w:rPr>
                <w:rFonts w:ascii="宋体" w:hAnsi="宋体" w:cs="仿宋"/>
                <w:b/>
                <w:spacing w:val="-4"/>
                <w:sz w:val="22"/>
                <w:szCs w:val="22"/>
              </w:rPr>
              <w:t xml:space="preserve">  </w:t>
            </w:r>
            <w:r>
              <w:rPr>
                <w:rFonts w:hint="eastAsia" w:ascii="宋体" w:hAnsi="宋体" w:cs="仿宋"/>
                <w:b/>
                <w:spacing w:val="-4"/>
                <w:sz w:val="22"/>
                <w:szCs w:val="22"/>
              </w:rPr>
              <w:t>称</w:t>
            </w:r>
          </w:p>
        </w:tc>
        <w:tc>
          <w:tcPr>
            <w:tcW w:w="3522" w:type="dxa"/>
            <w:gridSpan w:val="3"/>
          </w:tcPr>
          <w:p>
            <w:pPr>
              <w:spacing w:before="265" w:line="216" w:lineRule="auto"/>
              <w:ind w:left="585"/>
              <w:rPr>
                <w:rFonts w:ascii="宋体" w:cs="仿宋"/>
                <w:b/>
                <w:sz w:val="22"/>
                <w:szCs w:val="22"/>
              </w:rPr>
            </w:pPr>
            <w:r>
              <w:rPr>
                <w:rFonts w:hint="eastAsia" w:ascii="宋体" w:hAnsi="宋体" w:cs="仿宋"/>
                <w:b/>
                <w:spacing w:val="-6"/>
                <w:sz w:val="22"/>
                <w:szCs w:val="22"/>
              </w:rPr>
              <w:t>本</w:t>
            </w:r>
            <w:r>
              <w:rPr>
                <w:rFonts w:hint="eastAsia" w:ascii="宋体" w:hAnsi="宋体" w:cs="仿宋"/>
                <w:b/>
                <w:spacing w:val="-5"/>
                <w:sz w:val="22"/>
                <w:szCs w:val="22"/>
              </w:rPr>
              <w:t>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vMerge w:val="continue"/>
            <w:tcBorders>
              <w:top w:val="nil"/>
            </w:tcBorders>
          </w:tcPr>
          <w:p>
            <w:pPr>
              <w:rPr>
                <w:rFonts w:ascii="宋体"/>
                <w:b/>
              </w:rPr>
            </w:pPr>
          </w:p>
        </w:tc>
        <w:tc>
          <w:tcPr>
            <w:tcW w:w="3818" w:type="dxa"/>
            <w:vMerge w:val="continue"/>
            <w:tcBorders>
              <w:top w:val="nil"/>
            </w:tcBorders>
          </w:tcPr>
          <w:p>
            <w:pPr>
              <w:rPr>
                <w:rFonts w:ascii="宋体"/>
                <w:b/>
              </w:rPr>
            </w:pPr>
          </w:p>
        </w:tc>
        <w:tc>
          <w:tcPr>
            <w:tcW w:w="999" w:type="dxa"/>
          </w:tcPr>
          <w:p>
            <w:pPr>
              <w:spacing w:before="260" w:line="218" w:lineRule="auto"/>
              <w:ind w:left="292"/>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1229" w:type="dxa"/>
          </w:tcPr>
          <w:p>
            <w:pPr>
              <w:spacing w:before="260" w:line="218" w:lineRule="auto"/>
              <w:ind w:left="187"/>
              <w:rPr>
                <w:rFonts w:ascii="宋体" w:cs="仿宋"/>
                <w:b/>
                <w:sz w:val="22"/>
                <w:szCs w:val="22"/>
              </w:rPr>
            </w:pPr>
            <w:r>
              <w:rPr>
                <w:rFonts w:hint="eastAsia" w:ascii="宋体" w:hAnsi="宋体" w:cs="仿宋"/>
                <w:b/>
                <w:spacing w:val="-6"/>
                <w:sz w:val="22"/>
                <w:szCs w:val="22"/>
              </w:rPr>
              <w:t>基</w:t>
            </w:r>
            <w:r>
              <w:rPr>
                <w:rFonts w:hint="eastAsia" w:ascii="宋体" w:hAnsi="宋体" w:cs="仿宋"/>
                <w:b/>
                <w:spacing w:val="-3"/>
                <w:sz w:val="22"/>
                <w:szCs w:val="22"/>
              </w:rPr>
              <w:t>本支出</w:t>
            </w:r>
          </w:p>
        </w:tc>
        <w:tc>
          <w:tcPr>
            <w:tcW w:w="1294" w:type="dxa"/>
          </w:tcPr>
          <w:p>
            <w:pPr>
              <w:spacing w:before="260" w:line="219" w:lineRule="auto"/>
              <w:ind w:left="224"/>
              <w:rPr>
                <w:rFonts w:ascii="宋体" w:cs="仿宋"/>
                <w:b/>
                <w:sz w:val="22"/>
                <w:szCs w:val="22"/>
              </w:rPr>
            </w:pPr>
            <w:r>
              <w:rPr>
                <w:rFonts w:hint="eastAsia" w:ascii="宋体" w:hAnsi="宋体" w:cs="仿宋"/>
                <w:b/>
                <w:spacing w:val="-6"/>
                <w:sz w:val="22"/>
                <w:szCs w:val="22"/>
              </w:rPr>
              <w:t>项</w:t>
            </w:r>
            <w:r>
              <w:rPr>
                <w:rFonts w:hint="eastAsia" w:ascii="宋体" w:hAnsi="宋体" w:cs="仿宋"/>
                <w:b/>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cs="Tahoma"/>
                <w:sz w:val="22"/>
                <w:szCs w:val="22"/>
              </w:rPr>
            </w:pPr>
          </w:p>
        </w:tc>
        <w:tc>
          <w:tcPr>
            <w:tcW w:w="3818" w:type="dxa"/>
          </w:tcPr>
          <w:p>
            <w:pPr>
              <w:spacing w:before="261" w:line="218" w:lineRule="auto"/>
              <w:ind w:left="111"/>
              <w:rPr>
                <w:rFonts w:ascii="宋体"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4" w:line="191" w:lineRule="auto"/>
              <w:ind w:left="120"/>
              <w:rPr>
                <w:rFonts w:ascii="Tahoma" w:hAnsi="Tahoma" w:cs="Tahoma"/>
                <w:sz w:val="22"/>
                <w:szCs w:val="22"/>
              </w:rPr>
            </w:pPr>
          </w:p>
        </w:tc>
        <w:tc>
          <w:tcPr>
            <w:tcW w:w="3818" w:type="dxa"/>
          </w:tcPr>
          <w:p>
            <w:pPr>
              <w:spacing w:before="261" w:line="216" w:lineRule="auto"/>
              <w:ind w:left="538"/>
              <w:rPr>
                <w:rFonts w:ascii="宋体"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286" w:line="191" w:lineRule="auto"/>
              <w:ind w:left="225"/>
              <w:rPr>
                <w:rFonts w:ascii="Tahoma" w:hAnsi="Tahoma" w:cs="Tahoma"/>
                <w:sz w:val="22"/>
                <w:szCs w:val="22"/>
              </w:rPr>
            </w:pPr>
          </w:p>
        </w:tc>
        <w:tc>
          <w:tcPr>
            <w:tcW w:w="3818" w:type="dxa"/>
          </w:tcPr>
          <w:p>
            <w:pPr>
              <w:spacing w:before="263" w:line="216" w:lineRule="auto"/>
              <w:ind w:left="971"/>
              <w:rPr>
                <w:rFonts w:ascii="宋体" w:cs="仿宋"/>
                <w:sz w:val="22"/>
                <w:szCs w:val="22"/>
              </w:rPr>
            </w:p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69" w:type="dxa"/>
          </w:tcPr>
          <w:p>
            <w:pPr>
              <w:spacing w:before="99" w:line="133" w:lineRule="exact"/>
              <w:ind w:left="409"/>
              <w:rPr>
                <w:rFonts w:ascii="微软雅黑" w:hAnsi="微软雅黑" w:eastAsia="微软雅黑" w:cs="微软雅黑"/>
                <w:sz w:val="23"/>
                <w:szCs w:val="23"/>
              </w:rPr>
            </w:p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9" w:type="dxa"/>
          </w:tcPr>
          <w:p/>
        </w:tc>
        <w:tc>
          <w:tcPr>
            <w:tcW w:w="3818" w:type="dxa"/>
          </w:tcPr>
          <w:p/>
        </w:tc>
        <w:tc>
          <w:tcPr>
            <w:tcW w:w="999" w:type="dxa"/>
          </w:tcPr>
          <w:p/>
        </w:tc>
        <w:tc>
          <w:tcPr>
            <w:tcW w:w="1229" w:type="dxa"/>
          </w:tcPr>
          <w:p/>
        </w:tc>
        <w:tc>
          <w:tcPr>
            <w:tcW w:w="129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987" w:type="dxa"/>
            <w:gridSpan w:val="2"/>
          </w:tcPr>
          <w:p>
            <w:pPr>
              <w:spacing w:before="264" w:line="218" w:lineRule="auto"/>
              <w:ind w:left="2234"/>
              <w:rPr>
                <w:rFonts w:ascii="仿宋" w:hAnsi="仿宋" w:eastAsia="仿宋" w:cs="仿宋"/>
                <w:sz w:val="22"/>
                <w:szCs w:val="22"/>
              </w:rPr>
            </w:pPr>
            <w:r>
              <w:rPr>
                <w:rFonts w:hint="eastAsia" w:ascii="仿宋" w:hAnsi="仿宋" w:eastAsia="仿宋" w:cs="仿宋"/>
                <w:spacing w:val="-2"/>
                <w:sz w:val="22"/>
                <w:szCs w:val="22"/>
              </w:rPr>
              <w:t>合</w:t>
            </w:r>
            <w:r>
              <w:rPr>
                <w:rFonts w:ascii="仿宋" w:hAnsi="仿宋" w:eastAsia="仿宋" w:cs="仿宋"/>
                <w:spacing w:val="-2"/>
                <w:sz w:val="22"/>
                <w:szCs w:val="22"/>
              </w:rPr>
              <w:t xml:space="preserve"> </w:t>
            </w:r>
            <w:r>
              <w:rPr>
                <w:rFonts w:hint="eastAsia" w:ascii="仿宋" w:hAnsi="仿宋" w:eastAsia="仿宋" w:cs="仿宋"/>
                <w:spacing w:val="-2"/>
                <w:sz w:val="22"/>
                <w:szCs w:val="22"/>
              </w:rPr>
              <w:t>计</w:t>
            </w:r>
          </w:p>
        </w:tc>
        <w:tc>
          <w:tcPr>
            <w:tcW w:w="999" w:type="dxa"/>
          </w:tcPr>
          <w:p/>
        </w:tc>
        <w:tc>
          <w:tcPr>
            <w:tcW w:w="1229" w:type="dxa"/>
          </w:tcPr>
          <w:p/>
        </w:tc>
        <w:tc>
          <w:tcPr>
            <w:tcW w:w="1294" w:type="dxa"/>
          </w:tcPr>
          <w:p/>
        </w:tc>
      </w:tr>
    </w:tbl>
    <w:p>
      <w:pPr>
        <w:spacing w:before="246" w:line="451" w:lineRule="auto"/>
        <w:ind w:left="114" w:right="41" w:firstLine="14"/>
        <w:rPr>
          <w:rFonts w:ascii="宋体" w:cs="仿宋"/>
          <w:sz w:val="23"/>
          <w:szCs w:val="23"/>
        </w:rPr>
      </w:pPr>
      <w:r>
        <w:rPr>
          <w:rFonts w:hint="eastAsia" w:ascii="宋体" w:hAnsi="宋体" w:cs="仿宋"/>
          <w:spacing w:val="3"/>
          <w:sz w:val="23"/>
          <w:szCs w:val="23"/>
        </w:rPr>
        <w:t>说明：</w:t>
      </w:r>
      <w:r>
        <w:rPr>
          <w:rFonts w:hint="eastAsia" w:ascii="宋体" w:hAnsi="宋体" w:cs="仿宋"/>
          <w:spacing w:val="3"/>
          <w:sz w:val="23"/>
          <w:szCs w:val="23"/>
          <w:lang w:eastAsia="zh-CN"/>
        </w:rPr>
        <w:t>宿松县</w:t>
      </w:r>
      <w:r>
        <w:rPr>
          <w:rFonts w:hint="eastAsia" w:ascii="宋体" w:hAnsi="宋体" w:cs="仿宋"/>
          <w:sz w:val="23"/>
          <w:szCs w:val="23"/>
          <w:lang w:val="en-US" w:eastAsia="zh-CN"/>
        </w:rPr>
        <w:t>总工会</w:t>
      </w:r>
      <w:r>
        <w:rPr>
          <w:rFonts w:hint="eastAsia" w:ascii="宋体" w:hAnsi="宋体" w:cs="仿宋"/>
          <w:spacing w:val="5"/>
          <w:sz w:val="23"/>
          <w:szCs w:val="23"/>
        </w:rPr>
        <w:t>没有政府性基金预算拨款收入，也没有政府性基金预算拨款安</w:t>
      </w:r>
      <w:r>
        <w:rPr>
          <w:rFonts w:hint="eastAsia" w:ascii="宋体" w:hAnsi="宋体" w:cs="仿宋"/>
          <w:spacing w:val="4"/>
          <w:sz w:val="23"/>
          <w:szCs w:val="23"/>
        </w:rPr>
        <w:t>排的支出，故本表无数据。</w:t>
      </w:r>
    </w:p>
    <w:p>
      <w:pPr>
        <w:sectPr>
          <w:footerReference r:id="rId13"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312"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rPr>
        <w:t xml:space="preserve"> </w:t>
      </w:r>
      <w:r>
        <w:rPr>
          <w:rFonts w:ascii="宋体" w:hAnsi="宋体" w:cs="仿宋"/>
          <w:spacing w:val="6"/>
          <w:sz w:val="22"/>
          <w:szCs w:val="22"/>
          <w:u w:val="single"/>
        </w:rPr>
        <w:t>(</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8</w:t>
      </w:r>
    </w:p>
    <w:p>
      <w:pPr>
        <w:spacing w:line="372" w:lineRule="auto"/>
      </w:pP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年国有资本经营预算支出表</w:t>
      </w: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49" w:lineRule="exact"/>
      </w:pPr>
    </w:p>
    <w:tbl>
      <w:tblPr>
        <w:tblStyle w:val="10"/>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3968"/>
        <w:gridCol w:w="1329"/>
        <w:gridCol w:w="1389"/>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5" w:line="217" w:lineRule="auto"/>
              <w:ind w:left="1910"/>
              <w:rPr>
                <w:rFonts w:ascii="宋体" w:cs="仿宋"/>
                <w:b/>
                <w:sz w:val="22"/>
                <w:szCs w:val="22"/>
              </w:rPr>
            </w:pPr>
            <w:r>
              <w:rPr>
                <w:rFonts w:hint="eastAsia" w:ascii="宋体" w:hAnsi="宋体" w:cs="仿宋"/>
                <w:b/>
                <w:spacing w:val="-9"/>
                <w:sz w:val="22"/>
                <w:szCs w:val="22"/>
              </w:rPr>
              <w:t>功</w:t>
            </w:r>
            <w:r>
              <w:rPr>
                <w:rFonts w:hint="eastAsia" w:ascii="宋体" w:hAnsi="宋体" w:cs="仿宋"/>
                <w:b/>
                <w:spacing w:val="-5"/>
                <w:sz w:val="22"/>
                <w:szCs w:val="22"/>
              </w:rPr>
              <w:t>能分类科目</w:t>
            </w:r>
          </w:p>
        </w:tc>
        <w:tc>
          <w:tcPr>
            <w:tcW w:w="4026" w:type="dxa"/>
            <w:gridSpan w:val="3"/>
          </w:tcPr>
          <w:p>
            <w:pPr>
              <w:spacing w:before="265" w:line="217" w:lineRule="auto"/>
              <w:ind w:left="750"/>
              <w:rPr>
                <w:rFonts w:ascii="宋体" w:cs="仿宋"/>
                <w:b/>
                <w:sz w:val="22"/>
                <w:szCs w:val="22"/>
              </w:rPr>
            </w:pPr>
            <w:r>
              <w:rPr>
                <w:rFonts w:hint="eastAsia" w:ascii="宋体" w:hAnsi="宋体" w:cs="仿宋"/>
                <w:b/>
                <w:spacing w:val="-12"/>
                <w:sz w:val="22"/>
                <w:szCs w:val="22"/>
              </w:rPr>
              <w:t>国</w:t>
            </w:r>
            <w:r>
              <w:rPr>
                <w:rFonts w:hint="eastAsia" w:ascii="宋体" w:hAnsi="宋体" w:cs="仿宋"/>
                <w:b/>
                <w:spacing w:val="-10"/>
                <w:sz w:val="22"/>
                <w:szCs w:val="22"/>
              </w:rPr>
              <w:t>有</w:t>
            </w:r>
            <w:r>
              <w:rPr>
                <w:rFonts w:hint="eastAsia" w:ascii="宋体" w:hAnsi="宋体" w:cs="仿宋"/>
                <w:b/>
                <w:spacing w:val="-6"/>
                <w:sz w:val="22"/>
                <w:szCs w:val="22"/>
              </w:rPr>
              <w:t>资本经营预算拨款支出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62" w:line="218" w:lineRule="auto"/>
              <w:ind w:left="135"/>
              <w:rPr>
                <w:rFonts w:ascii="宋体" w:cs="仿宋"/>
                <w:sz w:val="22"/>
                <w:szCs w:val="22"/>
              </w:rPr>
            </w:pPr>
            <w:r>
              <w:rPr>
                <w:rFonts w:hint="eastAsia" w:ascii="宋体" w:hAnsi="宋体" w:cs="仿宋"/>
                <w:spacing w:val="-6"/>
                <w:sz w:val="22"/>
                <w:szCs w:val="22"/>
              </w:rPr>
              <w:t>科</w:t>
            </w:r>
            <w:r>
              <w:rPr>
                <w:rFonts w:hint="eastAsia" w:ascii="宋体" w:hAnsi="宋体" w:cs="仿宋"/>
                <w:spacing w:val="-4"/>
                <w:sz w:val="22"/>
                <w:szCs w:val="22"/>
              </w:rPr>
              <w:t>目编码</w:t>
            </w:r>
          </w:p>
        </w:tc>
        <w:tc>
          <w:tcPr>
            <w:tcW w:w="3968" w:type="dxa"/>
          </w:tcPr>
          <w:p>
            <w:pPr>
              <w:spacing w:before="261" w:line="217" w:lineRule="auto"/>
              <w:ind w:left="1559"/>
              <w:rPr>
                <w:rFonts w:ascii="宋体" w:cs="仿宋"/>
                <w:b/>
                <w:sz w:val="22"/>
                <w:szCs w:val="22"/>
              </w:rPr>
            </w:pPr>
            <w:r>
              <w:rPr>
                <w:rFonts w:hint="eastAsia" w:ascii="宋体" w:hAnsi="宋体" w:cs="仿宋"/>
                <w:b/>
                <w:spacing w:val="-6"/>
                <w:sz w:val="22"/>
                <w:szCs w:val="22"/>
              </w:rPr>
              <w:t>科</w:t>
            </w:r>
            <w:r>
              <w:rPr>
                <w:rFonts w:hint="eastAsia" w:ascii="宋体" w:hAnsi="宋体" w:cs="仿宋"/>
                <w:b/>
                <w:spacing w:val="-4"/>
                <w:sz w:val="22"/>
                <w:szCs w:val="22"/>
              </w:rPr>
              <w:t>目名称</w:t>
            </w:r>
          </w:p>
        </w:tc>
        <w:tc>
          <w:tcPr>
            <w:tcW w:w="1329" w:type="dxa"/>
          </w:tcPr>
          <w:p>
            <w:pPr>
              <w:spacing w:before="262" w:line="218" w:lineRule="auto"/>
              <w:ind w:left="457"/>
              <w:rPr>
                <w:rFonts w:ascii="宋体" w:cs="仿宋"/>
                <w:b/>
                <w:sz w:val="22"/>
                <w:szCs w:val="22"/>
              </w:rPr>
            </w:pPr>
            <w:r>
              <w:rPr>
                <w:rFonts w:hint="eastAsia" w:ascii="宋体" w:hAnsi="宋体" w:cs="仿宋"/>
                <w:b/>
                <w:spacing w:val="-6"/>
                <w:sz w:val="22"/>
                <w:szCs w:val="22"/>
              </w:rPr>
              <w:t>合</w:t>
            </w:r>
            <w:r>
              <w:rPr>
                <w:rFonts w:hint="eastAsia" w:ascii="宋体" w:hAnsi="宋体" w:cs="仿宋"/>
                <w:b/>
                <w:spacing w:val="-5"/>
                <w:sz w:val="22"/>
                <w:szCs w:val="22"/>
              </w:rPr>
              <w:t>计</w:t>
            </w:r>
          </w:p>
        </w:tc>
        <w:tc>
          <w:tcPr>
            <w:tcW w:w="1389" w:type="dxa"/>
          </w:tcPr>
          <w:p>
            <w:pPr>
              <w:spacing w:before="262" w:line="218" w:lineRule="auto"/>
              <w:ind w:left="269"/>
              <w:rPr>
                <w:rFonts w:ascii="宋体" w:cs="仿宋"/>
                <w:b/>
                <w:sz w:val="22"/>
                <w:szCs w:val="22"/>
              </w:rPr>
            </w:pPr>
            <w:r>
              <w:rPr>
                <w:rFonts w:hint="eastAsia" w:ascii="宋体" w:hAnsi="宋体" w:cs="仿宋"/>
                <w:b/>
                <w:spacing w:val="-6"/>
                <w:sz w:val="22"/>
                <w:szCs w:val="22"/>
              </w:rPr>
              <w:t>基</w:t>
            </w:r>
            <w:r>
              <w:rPr>
                <w:rFonts w:hint="eastAsia" w:ascii="宋体" w:hAnsi="宋体" w:cs="仿宋"/>
                <w:b/>
                <w:spacing w:val="-3"/>
                <w:sz w:val="22"/>
                <w:szCs w:val="22"/>
              </w:rPr>
              <w:t>本支出</w:t>
            </w:r>
          </w:p>
        </w:tc>
        <w:tc>
          <w:tcPr>
            <w:tcW w:w="1308" w:type="dxa"/>
          </w:tcPr>
          <w:p>
            <w:pPr>
              <w:spacing w:before="262" w:line="219" w:lineRule="auto"/>
              <w:ind w:left="233"/>
              <w:rPr>
                <w:rFonts w:ascii="宋体" w:cs="仿宋"/>
                <w:b/>
                <w:sz w:val="22"/>
                <w:szCs w:val="22"/>
              </w:rPr>
            </w:pPr>
            <w:r>
              <w:rPr>
                <w:rFonts w:hint="eastAsia" w:ascii="宋体" w:hAnsi="宋体" w:cs="仿宋"/>
                <w:b/>
                <w:spacing w:val="-6"/>
                <w:sz w:val="22"/>
                <w:szCs w:val="22"/>
              </w:rPr>
              <w:t>项</w:t>
            </w:r>
            <w:r>
              <w:rPr>
                <w:rFonts w:hint="eastAsia" w:ascii="宋体" w:hAnsi="宋体" w:cs="仿宋"/>
                <w:b/>
                <w:spacing w:val="-5"/>
                <w:sz w:val="22"/>
                <w:szCs w:val="22"/>
              </w:rPr>
              <w:t>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4" w:line="191" w:lineRule="auto"/>
              <w:ind w:left="120"/>
              <w:rPr>
                <w:rFonts w:ascii="宋体" w:cs="Tahoma"/>
                <w:sz w:val="22"/>
                <w:szCs w:val="22"/>
              </w:rPr>
            </w:pPr>
          </w:p>
        </w:tc>
        <w:tc>
          <w:tcPr>
            <w:tcW w:w="3968" w:type="dxa"/>
          </w:tcPr>
          <w:p>
            <w:pPr>
              <w:spacing w:before="262" w:line="217" w:lineRule="auto"/>
              <w:ind w:left="131"/>
              <w:rPr>
                <w:rFonts w:ascii="宋体" w:cs="仿宋"/>
                <w:sz w:val="22"/>
                <w:szCs w:val="22"/>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宋体" w:cs="Tahoma"/>
                <w:sz w:val="22"/>
                <w:szCs w:val="22"/>
              </w:rPr>
            </w:pPr>
          </w:p>
        </w:tc>
        <w:tc>
          <w:tcPr>
            <w:tcW w:w="3968" w:type="dxa"/>
          </w:tcPr>
          <w:p>
            <w:pPr>
              <w:spacing w:before="264" w:line="218" w:lineRule="auto"/>
              <w:ind w:left="540"/>
              <w:rPr>
                <w:rFonts w:ascii="宋体" w:cs="仿宋"/>
                <w:sz w:val="22"/>
                <w:szCs w:val="22"/>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18" w:type="dxa"/>
          </w:tcPr>
          <w:p>
            <w:pPr>
              <w:spacing w:before="286" w:line="191" w:lineRule="auto"/>
              <w:ind w:left="120"/>
              <w:rPr>
                <w:rFonts w:ascii="宋体" w:cs="Tahoma"/>
                <w:sz w:val="22"/>
                <w:szCs w:val="22"/>
              </w:rPr>
            </w:pPr>
          </w:p>
        </w:tc>
        <w:tc>
          <w:tcPr>
            <w:tcW w:w="3968" w:type="dxa"/>
          </w:tcPr>
          <w:p>
            <w:pPr>
              <w:spacing w:before="264" w:line="217" w:lineRule="auto"/>
              <w:ind w:left="973"/>
              <w:rPr>
                <w:rFonts w:ascii="宋体" w:cs="仿宋"/>
                <w:sz w:val="22"/>
                <w:szCs w:val="22"/>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spacing w:before="99" w:line="133" w:lineRule="exact"/>
              <w:ind w:left="385"/>
              <w:rPr>
                <w:rFonts w:ascii="宋体" w:cs="微软雅黑"/>
                <w:sz w:val="23"/>
                <w:szCs w:val="23"/>
              </w:rPr>
            </w:pPr>
          </w:p>
        </w:tc>
        <w:tc>
          <w:tcPr>
            <w:tcW w:w="3968" w:type="dxa"/>
          </w:tcPr>
          <w:p>
            <w:pPr>
              <w:spacing w:before="99" w:line="133" w:lineRule="exact"/>
              <w:ind w:left="1808"/>
              <w:rPr>
                <w:rFonts w:ascii="宋体" w:cs="微软雅黑"/>
                <w:sz w:val="23"/>
                <w:szCs w:val="23"/>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18" w:type="dxa"/>
          </w:tcPr>
          <w:p>
            <w:pPr>
              <w:rPr>
                <w:rFonts w:ascii="宋体"/>
              </w:rPr>
            </w:pPr>
          </w:p>
        </w:tc>
        <w:tc>
          <w:tcPr>
            <w:tcW w:w="3968" w:type="dxa"/>
          </w:tcPr>
          <w:p>
            <w:pPr>
              <w:rPr>
                <w:rFonts w:ascii="宋体"/>
              </w:rPr>
            </w:pPr>
          </w:p>
        </w:tc>
        <w:tc>
          <w:tcPr>
            <w:tcW w:w="1329" w:type="dxa"/>
          </w:tcPr>
          <w:p>
            <w:pPr>
              <w:rPr>
                <w:rFonts w:ascii="宋体"/>
              </w:rPr>
            </w:pPr>
          </w:p>
        </w:tc>
        <w:tc>
          <w:tcPr>
            <w:tcW w:w="1389" w:type="dxa"/>
          </w:tcPr>
          <w:p>
            <w:pPr>
              <w:rPr>
                <w:rFonts w:ascii="宋体"/>
              </w:rPr>
            </w:pPr>
          </w:p>
        </w:tc>
        <w:tc>
          <w:tcPr>
            <w:tcW w:w="1308"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086" w:type="dxa"/>
            <w:gridSpan w:val="2"/>
          </w:tcPr>
          <w:p>
            <w:pPr>
              <w:spacing w:before="264" w:line="218" w:lineRule="auto"/>
              <w:ind w:left="2284"/>
              <w:rPr>
                <w:rFonts w:ascii="宋体" w:cs="仿宋"/>
                <w:sz w:val="22"/>
                <w:szCs w:val="22"/>
              </w:rPr>
            </w:pPr>
            <w:r>
              <w:rPr>
                <w:rFonts w:hint="eastAsia" w:ascii="宋体" w:hAnsi="宋体" w:cs="仿宋"/>
                <w:spacing w:val="-2"/>
                <w:sz w:val="22"/>
                <w:szCs w:val="22"/>
              </w:rPr>
              <w:t>合</w:t>
            </w:r>
            <w:r>
              <w:rPr>
                <w:rFonts w:ascii="宋体" w:hAnsi="宋体" w:cs="仿宋"/>
                <w:spacing w:val="-2"/>
                <w:sz w:val="22"/>
                <w:szCs w:val="22"/>
              </w:rPr>
              <w:t xml:space="preserve"> </w:t>
            </w:r>
            <w:r>
              <w:rPr>
                <w:rFonts w:hint="eastAsia" w:ascii="宋体" w:hAnsi="宋体" w:cs="仿宋"/>
                <w:spacing w:val="-2"/>
                <w:sz w:val="22"/>
                <w:szCs w:val="22"/>
              </w:rPr>
              <w:t>计</w:t>
            </w:r>
          </w:p>
        </w:tc>
        <w:tc>
          <w:tcPr>
            <w:tcW w:w="1329" w:type="dxa"/>
          </w:tcPr>
          <w:p>
            <w:pPr>
              <w:rPr>
                <w:rFonts w:ascii="宋体"/>
              </w:rPr>
            </w:pPr>
          </w:p>
        </w:tc>
        <w:tc>
          <w:tcPr>
            <w:tcW w:w="1389" w:type="dxa"/>
          </w:tcPr>
          <w:p>
            <w:pPr>
              <w:rPr>
                <w:rFonts w:ascii="宋体"/>
              </w:rPr>
            </w:pPr>
          </w:p>
        </w:tc>
        <w:tc>
          <w:tcPr>
            <w:tcW w:w="1308" w:type="dxa"/>
          </w:tcPr>
          <w:p>
            <w:pPr>
              <w:rPr>
                <w:rFonts w:ascii="宋体"/>
              </w:rPr>
            </w:pPr>
          </w:p>
        </w:tc>
      </w:tr>
    </w:tbl>
    <w:p>
      <w:pPr>
        <w:spacing w:line="327" w:lineRule="auto"/>
      </w:pPr>
    </w:p>
    <w:p>
      <w:pPr>
        <w:spacing w:before="75" w:line="459" w:lineRule="auto"/>
        <w:ind w:left="121" w:right="212" w:firstLine="7"/>
        <w:rPr>
          <w:rFonts w:ascii="宋体" w:cs="仿宋"/>
          <w:snapToGrid w:val="0"/>
          <w:sz w:val="23"/>
          <w:szCs w:val="23"/>
        </w:rPr>
      </w:pPr>
      <w:r>
        <w:rPr>
          <w:rFonts w:hint="eastAsia" w:ascii="宋体" w:hAnsi="宋体" w:cs="仿宋"/>
          <w:snapToGrid w:val="0"/>
          <w:sz w:val="23"/>
          <w:szCs w:val="23"/>
        </w:rPr>
        <w:t>说明：</w:t>
      </w:r>
      <w:r>
        <w:rPr>
          <w:rFonts w:hint="eastAsia" w:ascii="宋体" w:hAnsi="宋体" w:cs="仿宋"/>
          <w:snapToGrid w:val="0"/>
          <w:sz w:val="23"/>
          <w:szCs w:val="23"/>
          <w:lang w:eastAsia="zh-CN"/>
        </w:rPr>
        <w:t>宿松县</w:t>
      </w:r>
      <w:r>
        <w:rPr>
          <w:rFonts w:hint="eastAsia" w:ascii="宋体" w:hAnsi="宋体" w:cs="Tahoma"/>
          <w:snapToGrid w:val="0"/>
          <w:sz w:val="23"/>
          <w:szCs w:val="23"/>
          <w:lang w:val="en-US" w:eastAsia="zh-CN"/>
        </w:rPr>
        <w:t>总工会</w:t>
      </w:r>
      <w:r>
        <w:rPr>
          <w:rFonts w:hint="eastAsia" w:ascii="宋体" w:hAnsi="宋体" w:cs="仿宋"/>
          <w:snapToGrid w:val="0"/>
          <w:sz w:val="23"/>
          <w:szCs w:val="23"/>
        </w:rPr>
        <w:t>没有国有资本经营预算拨款收入，也没有国有资本经营预算拨款安排的支出，故本表无数据。</w:t>
      </w:r>
    </w:p>
    <w:p>
      <w:pPr>
        <w:sectPr>
          <w:footerReference r:id="rId14"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249"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rPr>
        <w:t xml:space="preserve"> </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 xml:space="preserve"> ) </w:t>
      </w:r>
      <w:r>
        <w:rPr>
          <w:rFonts w:hint="eastAsia" w:ascii="宋体" w:hAnsi="宋体" w:cs="仿宋"/>
          <w:spacing w:val="6"/>
          <w:sz w:val="22"/>
          <w:szCs w:val="22"/>
        </w:rPr>
        <w:t>公开表</w:t>
      </w:r>
      <w:r>
        <w:rPr>
          <w:rFonts w:ascii="宋体" w:hAnsi="宋体" w:cs="仿宋"/>
          <w:spacing w:val="6"/>
          <w:sz w:val="22"/>
          <w:szCs w:val="22"/>
        </w:rPr>
        <w:t xml:space="preserve"> 9</w:t>
      </w:r>
    </w:p>
    <w:p>
      <w:pPr>
        <w:spacing w:before="115" w:line="490" w:lineRule="exact"/>
        <w:jc w:val="center"/>
        <w:rPr>
          <w:rFonts w:ascii="华文中宋" w:hAnsi="华文中宋" w:eastAsia="华文中宋" w:cs="华文中宋"/>
          <w:sz w:val="29"/>
          <w:szCs w:val="29"/>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年项目支出表</w:t>
      </w: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w:t>
      </w:r>
      <w:r>
        <w:rPr>
          <w:rFonts w:ascii="宋体" w:hAnsi="宋体" w:cs="仿宋"/>
          <w:spacing w:val="6"/>
          <w:sz w:val="22"/>
          <w:szCs w:val="22"/>
        </w:rPr>
        <w:t xml:space="preserve"> </w:t>
      </w:r>
      <w:r>
        <w:rPr>
          <w:rFonts w:hint="eastAsia" w:ascii="宋体" w:hAnsi="宋体" w:cs="仿宋"/>
          <w:spacing w:val="6"/>
          <w:sz w:val="22"/>
          <w:szCs w:val="22"/>
        </w:rPr>
        <w:t>万元</w:t>
      </w:r>
    </w:p>
    <w:p>
      <w:pPr>
        <w:spacing w:line="50" w:lineRule="exact"/>
      </w:pPr>
    </w:p>
    <w:tbl>
      <w:tblPr>
        <w:tblStyle w:val="10"/>
        <w:tblW w:w="14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4"/>
        <w:gridCol w:w="1439"/>
        <w:gridCol w:w="1359"/>
        <w:gridCol w:w="920"/>
        <w:gridCol w:w="1220"/>
        <w:gridCol w:w="1220"/>
        <w:gridCol w:w="1220"/>
        <w:gridCol w:w="1219"/>
        <w:gridCol w:w="1220"/>
        <w:gridCol w:w="1219"/>
        <w:gridCol w:w="1020"/>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204" w:type="dxa"/>
            <w:vMerge w:val="restart"/>
            <w:tcBorders>
              <w:bottom w:val="nil"/>
            </w:tcBorders>
          </w:tcPr>
          <w:p>
            <w:pPr>
              <w:spacing w:line="284" w:lineRule="auto"/>
              <w:rPr>
                <w:rFonts w:ascii="宋体"/>
                <w:b/>
              </w:rPr>
            </w:pPr>
          </w:p>
          <w:p>
            <w:pPr>
              <w:spacing w:line="285" w:lineRule="auto"/>
              <w:rPr>
                <w:rFonts w:ascii="宋体"/>
                <w:b/>
              </w:rPr>
            </w:pPr>
          </w:p>
          <w:p>
            <w:pPr>
              <w:spacing w:line="285" w:lineRule="auto"/>
              <w:rPr>
                <w:rFonts w:ascii="宋体"/>
                <w:b/>
              </w:rPr>
            </w:pPr>
          </w:p>
          <w:p>
            <w:pPr>
              <w:spacing w:before="71" w:line="220" w:lineRule="auto"/>
              <w:ind w:left="386"/>
              <w:rPr>
                <w:rFonts w:ascii="宋体" w:cs="仿宋"/>
                <w:b/>
                <w:sz w:val="22"/>
                <w:szCs w:val="22"/>
              </w:rPr>
            </w:pPr>
            <w:r>
              <w:rPr>
                <w:rFonts w:hint="eastAsia" w:ascii="宋体" w:hAnsi="宋体" w:cs="仿宋"/>
                <w:b/>
                <w:spacing w:val="-4"/>
                <w:sz w:val="22"/>
                <w:szCs w:val="22"/>
              </w:rPr>
              <w:t>类</w:t>
            </w:r>
            <w:r>
              <w:rPr>
                <w:rFonts w:hint="eastAsia" w:ascii="宋体" w:hAnsi="宋体" w:cs="仿宋"/>
                <w:b/>
                <w:spacing w:val="-3"/>
                <w:sz w:val="22"/>
                <w:szCs w:val="22"/>
              </w:rPr>
              <w:t>型</w:t>
            </w:r>
          </w:p>
        </w:tc>
        <w:tc>
          <w:tcPr>
            <w:tcW w:w="1439" w:type="dxa"/>
            <w:vMerge w:val="restart"/>
            <w:tcBorders>
              <w:bottom w:val="nil"/>
            </w:tcBorders>
          </w:tcPr>
          <w:p>
            <w:pPr>
              <w:spacing w:line="284" w:lineRule="auto"/>
              <w:rPr>
                <w:rFonts w:ascii="宋体"/>
                <w:b/>
              </w:rPr>
            </w:pPr>
          </w:p>
          <w:p>
            <w:pPr>
              <w:spacing w:line="284" w:lineRule="auto"/>
              <w:rPr>
                <w:rFonts w:ascii="宋体"/>
                <w:b/>
              </w:rPr>
            </w:pPr>
          </w:p>
          <w:p>
            <w:pPr>
              <w:spacing w:line="285" w:lineRule="auto"/>
              <w:rPr>
                <w:rFonts w:ascii="宋体"/>
                <w:b/>
              </w:rPr>
            </w:pPr>
          </w:p>
          <w:p>
            <w:pPr>
              <w:spacing w:before="72" w:line="217" w:lineRule="auto"/>
              <w:ind w:left="261"/>
              <w:rPr>
                <w:rFonts w:ascii="宋体" w:cs="仿宋"/>
                <w:b/>
                <w:sz w:val="22"/>
                <w:szCs w:val="22"/>
              </w:rPr>
            </w:pPr>
            <w:r>
              <w:rPr>
                <w:rFonts w:hint="eastAsia" w:ascii="宋体" w:hAnsi="宋体" w:cs="仿宋"/>
                <w:b/>
                <w:spacing w:val="7"/>
                <w:sz w:val="22"/>
                <w:szCs w:val="22"/>
              </w:rPr>
              <w:t>项目名称</w:t>
            </w:r>
          </w:p>
        </w:tc>
        <w:tc>
          <w:tcPr>
            <w:tcW w:w="1359" w:type="dxa"/>
            <w:vMerge w:val="restart"/>
            <w:tcBorders>
              <w:bottom w:val="nil"/>
            </w:tcBorders>
          </w:tcPr>
          <w:p>
            <w:pPr>
              <w:spacing w:line="284" w:lineRule="auto"/>
              <w:rPr>
                <w:rFonts w:ascii="宋体"/>
                <w:b/>
              </w:rPr>
            </w:pPr>
          </w:p>
          <w:p>
            <w:pPr>
              <w:spacing w:line="284" w:lineRule="auto"/>
              <w:rPr>
                <w:rFonts w:ascii="宋体"/>
                <w:b/>
              </w:rPr>
            </w:pPr>
          </w:p>
          <w:p>
            <w:pPr>
              <w:spacing w:line="285" w:lineRule="auto"/>
              <w:rPr>
                <w:rFonts w:ascii="宋体"/>
                <w:b/>
              </w:rPr>
            </w:pPr>
          </w:p>
          <w:p>
            <w:pPr>
              <w:spacing w:before="72" w:line="217" w:lineRule="auto"/>
              <w:ind w:left="221"/>
              <w:rPr>
                <w:rFonts w:ascii="宋体" w:cs="仿宋"/>
                <w:b/>
                <w:sz w:val="22"/>
                <w:szCs w:val="22"/>
              </w:rPr>
            </w:pPr>
            <w:r>
              <w:rPr>
                <w:rFonts w:hint="eastAsia" w:ascii="宋体" w:hAnsi="宋体" w:cs="仿宋"/>
                <w:b/>
                <w:spacing w:val="7"/>
                <w:sz w:val="22"/>
                <w:szCs w:val="22"/>
              </w:rPr>
              <w:t>项目单位</w:t>
            </w:r>
          </w:p>
        </w:tc>
        <w:tc>
          <w:tcPr>
            <w:tcW w:w="920" w:type="dxa"/>
            <w:vMerge w:val="restart"/>
            <w:tcBorders>
              <w:bottom w:val="nil"/>
            </w:tcBorders>
          </w:tcPr>
          <w:p>
            <w:pPr>
              <w:spacing w:line="284" w:lineRule="auto"/>
              <w:rPr>
                <w:rFonts w:ascii="宋体"/>
                <w:b/>
              </w:rPr>
            </w:pPr>
          </w:p>
          <w:p>
            <w:pPr>
              <w:spacing w:line="285" w:lineRule="auto"/>
              <w:rPr>
                <w:rFonts w:ascii="宋体"/>
                <w:b/>
              </w:rPr>
            </w:pPr>
          </w:p>
          <w:p>
            <w:pPr>
              <w:spacing w:line="285" w:lineRule="auto"/>
              <w:rPr>
                <w:rFonts w:ascii="宋体"/>
                <w:b/>
              </w:rPr>
            </w:pPr>
          </w:p>
          <w:p>
            <w:pPr>
              <w:spacing w:before="71" w:line="218" w:lineRule="auto"/>
              <w:ind w:left="235"/>
              <w:rPr>
                <w:rFonts w:ascii="宋体" w:cs="仿宋"/>
                <w:b/>
                <w:sz w:val="22"/>
                <w:szCs w:val="22"/>
              </w:rPr>
            </w:pPr>
            <w:r>
              <w:rPr>
                <w:rFonts w:hint="eastAsia" w:ascii="宋体" w:hAnsi="宋体" w:cs="仿宋"/>
                <w:b/>
                <w:spacing w:val="1"/>
                <w:sz w:val="22"/>
                <w:szCs w:val="22"/>
              </w:rPr>
              <w:t>合计</w:t>
            </w:r>
          </w:p>
        </w:tc>
        <w:tc>
          <w:tcPr>
            <w:tcW w:w="3660" w:type="dxa"/>
            <w:gridSpan w:val="3"/>
          </w:tcPr>
          <w:p>
            <w:pPr>
              <w:spacing w:line="293" w:lineRule="auto"/>
              <w:rPr>
                <w:rFonts w:ascii="宋体"/>
                <w:b/>
              </w:rPr>
            </w:pPr>
          </w:p>
          <w:p>
            <w:pPr>
              <w:spacing w:before="72" w:line="218" w:lineRule="auto"/>
              <w:ind w:left="1136"/>
              <w:rPr>
                <w:rFonts w:ascii="宋体" w:cs="仿宋"/>
                <w:b/>
                <w:sz w:val="22"/>
                <w:szCs w:val="22"/>
              </w:rPr>
            </w:pPr>
            <w:r>
              <w:rPr>
                <w:rFonts w:hint="eastAsia" w:ascii="宋体" w:hAnsi="宋体" w:cs="仿宋"/>
                <w:b/>
                <w:spacing w:val="11"/>
                <w:sz w:val="22"/>
                <w:szCs w:val="22"/>
              </w:rPr>
              <w:t>本</w:t>
            </w:r>
            <w:r>
              <w:rPr>
                <w:rFonts w:hint="eastAsia" w:ascii="宋体" w:hAnsi="宋体" w:cs="仿宋"/>
                <w:b/>
                <w:spacing w:val="9"/>
                <w:sz w:val="22"/>
                <w:szCs w:val="22"/>
              </w:rPr>
              <w:t>年财政拨款</w:t>
            </w:r>
          </w:p>
        </w:tc>
        <w:tc>
          <w:tcPr>
            <w:tcW w:w="3658" w:type="dxa"/>
            <w:gridSpan w:val="3"/>
          </w:tcPr>
          <w:p>
            <w:pPr>
              <w:spacing w:line="293" w:lineRule="auto"/>
              <w:rPr>
                <w:rFonts w:ascii="宋体"/>
                <w:b/>
              </w:rPr>
            </w:pPr>
          </w:p>
          <w:p>
            <w:pPr>
              <w:spacing w:before="72" w:line="214" w:lineRule="auto"/>
              <w:ind w:left="906"/>
              <w:rPr>
                <w:rFonts w:ascii="宋体" w:cs="仿宋"/>
                <w:b/>
                <w:sz w:val="22"/>
                <w:szCs w:val="22"/>
              </w:rPr>
            </w:pPr>
            <w:r>
              <w:rPr>
                <w:rFonts w:hint="eastAsia" w:ascii="宋体" w:hAnsi="宋体" w:cs="仿宋"/>
                <w:b/>
                <w:spacing w:val="10"/>
                <w:sz w:val="22"/>
                <w:szCs w:val="22"/>
              </w:rPr>
              <w:t>财政拨款结转结</w:t>
            </w:r>
            <w:r>
              <w:rPr>
                <w:rFonts w:hint="eastAsia" w:ascii="宋体" w:hAnsi="宋体" w:cs="仿宋"/>
                <w:b/>
                <w:spacing w:val="9"/>
                <w:sz w:val="22"/>
                <w:szCs w:val="22"/>
              </w:rPr>
              <w:t>余</w:t>
            </w:r>
          </w:p>
        </w:tc>
        <w:tc>
          <w:tcPr>
            <w:tcW w:w="1020" w:type="dxa"/>
            <w:vMerge w:val="restart"/>
            <w:tcBorders>
              <w:bottom w:val="nil"/>
            </w:tcBorders>
          </w:tcPr>
          <w:p>
            <w:pPr>
              <w:spacing w:line="297" w:lineRule="auto"/>
              <w:rPr>
                <w:rFonts w:ascii="宋体"/>
                <w:b/>
              </w:rPr>
            </w:pPr>
          </w:p>
          <w:p>
            <w:pPr>
              <w:spacing w:before="72" w:line="219" w:lineRule="auto"/>
              <w:ind w:left="171"/>
              <w:rPr>
                <w:rFonts w:ascii="宋体" w:cs="仿宋"/>
                <w:b/>
                <w:sz w:val="22"/>
                <w:szCs w:val="22"/>
              </w:rPr>
            </w:pPr>
            <w:r>
              <w:rPr>
                <w:rFonts w:hint="eastAsia" w:ascii="宋体" w:hAnsi="宋体" w:cs="仿宋"/>
                <w:b/>
                <w:spacing w:val="5"/>
                <w:sz w:val="22"/>
                <w:szCs w:val="22"/>
              </w:rPr>
              <w:t>财政专</w:t>
            </w:r>
          </w:p>
          <w:p>
            <w:pPr>
              <w:spacing w:before="298" w:line="219" w:lineRule="auto"/>
              <w:ind w:left="179"/>
              <w:rPr>
                <w:rFonts w:ascii="宋体" w:cs="仿宋"/>
                <w:b/>
                <w:sz w:val="22"/>
                <w:szCs w:val="22"/>
              </w:rPr>
            </w:pPr>
            <w:r>
              <w:rPr>
                <w:rFonts w:hint="eastAsia" w:ascii="宋体" w:hAnsi="宋体" w:cs="仿宋"/>
                <w:b/>
                <w:spacing w:val="3"/>
                <w:sz w:val="22"/>
                <w:szCs w:val="22"/>
              </w:rPr>
              <w:t>户</w:t>
            </w:r>
            <w:r>
              <w:rPr>
                <w:rFonts w:hint="eastAsia" w:ascii="宋体" w:hAnsi="宋体" w:cs="仿宋"/>
                <w:b/>
                <w:spacing w:val="2"/>
                <w:sz w:val="22"/>
                <w:szCs w:val="22"/>
              </w:rPr>
              <w:t>管理</w:t>
            </w:r>
          </w:p>
          <w:p>
            <w:pPr>
              <w:spacing w:before="299" w:line="219" w:lineRule="auto"/>
              <w:ind w:left="293"/>
              <w:rPr>
                <w:rFonts w:ascii="宋体" w:cs="仿宋"/>
                <w:b/>
                <w:sz w:val="22"/>
                <w:szCs w:val="22"/>
              </w:rPr>
            </w:pPr>
            <w:r>
              <w:rPr>
                <w:rFonts w:hint="eastAsia" w:ascii="宋体" w:hAnsi="宋体" w:cs="仿宋"/>
                <w:b/>
                <w:spacing w:val="-3"/>
                <w:sz w:val="22"/>
                <w:szCs w:val="22"/>
              </w:rPr>
              <w:t>资</w:t>
            </w:r>
            <w:r>
              <w:rPr>
                <w:rFonts w:hint="eastAsia" w:ascii="宋体" w:hAnsi="宋体" w:cs="仿宋"/>
                <w:b/>
                <w:spacing w:val="-2"/>
                <w:sz w:val="22"/>
                <w:szCs w:val="22"/>
              </w:rPr>
              <w:t>金</w:t>
            </w:r>
          </w:p>
        </w:tc>
        <w:tc>
          <w:tcPr>
            <w:tcW w:w="884" w:type="dxa"/>
            <w:vMerge w:val="restart"/>
            <w:tcBorders>
              <w:bottom w:val="nil"/>
            </w:tcBorders>
          </w:tcPr>
          <w:p>
            <w:pPr>
              <w:spacing w:line="287" w:lineRule="auto"/>
              <w:rPr>
                <w:rFonts w:ascii="宋体"/>
                <w:b/>
              </w:rPr>
            </w:pPr>
          </w:p>
          <w:p>
            <w:pPr>
              <w:spacing w:line="288" w:lineRule="auto"/>
              <w:rPr>
                <w:rFonts w:ascii="宋体"/>
                <w:b/>
              </w:rPr>
            </w:pPr>
          </w:p>
          <w:p>
            <w:pPr>
              <w:spacing w:before="71" w:line="562" w:lineRule="exact"/>
              <w:ind w:left="220"/>
              <w:rPr>
                <w:rFonts w:ascii="宋体" w:cs="仿宋"/>
                <w:b/>
                <w:sz w:val="22"/>
                <w:szCs w:val="22"/>
              </w:rPr>
            </w:pPr>
            <w:r>
              <w:rPr>
                <w:rFonts w:hint="eastAsia" w:ascii="宋体" w:hAnsi="宋体" w:cs="仿宋"/>
                <w:b/>
                <w:spacing w:val="-1"/>
                <w:position w:val="26"/>
                <w:sz w:val="22"/>
                <w:szCs w:val="22"/>
              </w:rPr>
              <w:t>单</w:t>
            </w:r>
            <w:r>
              <w:rPr>
                <w:rFonts w:hint="eastAsia" w:ascii="宋体" w:hAnsi="宋体" w:cs="仿宋"/>
                <w:b/>
                <w:position w:val="26"/>
                <w:sz w:val="22"/>
                <w:szCs w:val="22"/>
              </w:rPr>
              <w:t>位</w:t>
            </w:r>
          </w:p>
          <w:p>
            <w:pPr>
              <w:spacing w:line="219" w:lineRule="auto"/>
              <w:ind w:left="224"/>
              <w:rPr>
                <w:rFonts w:ascii="宋体" w:cs="仿宋"/>
                <w:b/>
                <w:sz w:val="22"/>
                <w:szCs w:val="22"/>
              </w:rPr>
            </w:pPr>
            <w:r>
              <w:rPr>
                <w:rFonts w:hint="eastAsia" w:ascii="宋体" w:hAnsi="宋体" w:cs="仿宋"/>
                <w:b/>
                <w:spacing w:val="-3"/>
                <w:sz w:val="22"/>
                <w:szCs w:val="22"/>
              </w:rPr>
              <w:t>资</w:t>
            </w:r>
            <w:r>
              <w:rPr>
                <w:rFonts w:hint="eastAsia" w:ascii="宋体" w:hAnsi="宋体" w:cs="仿宋"/>
                <w:b/>
                <w:spacing w:val="-2"/>
                <w:sz w:val="22"/>
                <w:szCs w:val="22"/>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04" w:type="dxa"/>
            <w:vMerge w:val="continue"/>
            <w:tcBorders>
              <w:top w:val="nil"/>
            </w:tcBorders>
          </w:tcPr>
          <w:p>
            <w:pPr>
              <w:rPr>
                <w:rFonts w:ascii="宋体"/>
              </w:rPr>
            </w:pPr>
          </w:p>
        </w:tc>
        <w:tc>
          <w:tcPr>
            <w:tcW w:w="1439" w:type="dxa"/>
            <w:vMerge w:val="continue"/>
            <w:tcBorders>
              <w:top w:val="nil"/>
            </w:tcBorders>
          </w:tcPr>
          <w:p>
            <w:pPr>
              <w:rPr>
                <w:rFonts w:ascii="宋体"/>
              </w:rPr>
            </w:pPr>
          </w:p>
        </w:tc>
        <w:tc>
          <w:tcPr>
            <w:tcW w:w="1359" w:type="dxa"/>
            <w:vMerge w:val="continue"/>
            <w:tcBorders>
              <w:top w:val="nil"/>
            </w:tcBorders>
          </w:tcPr>
          <w:p>
            <w:pPr>
              <w:rPr>
                <w:rFonts w:ascii="宋体"/>
              </w:rPr>
            </w:pPr>
          </w:p>
        </w:tc>
        <w:tc>
          <w:tcPr>
            <w:tcW w:w="920" w:type="dxa"/>
            <w:vMerge w:val="continue"/>
            <w:tcBorders>
              <w:top w:val="nil"/>
            </w:tcBorders>
          </w:tcPr>
          <w:p>
            <w:pPr>
              <w:rPr>
                <w:rFonts w:ascii="宋体"/>
              </w:rPr>
            </w:pPr>
          </w:p>
        </w:tc>
        <w:tc>
          <w:tcPr>
            <w:tcW w:w="1220" w:type="dxa"/>
          </w:tcPr>
          <w:p>
            <w:pPr>
              <w:spacing w:before="260" w:line="562" w:lineRule="exact"/>
              <w:ind w:left="164"/>
              <w:rPr>
                <w:rFonts w:ascii="宋体" w:cs="仿宋"/>
                <w:b/>
                <w:sz w:val="22"/>
                <w:szCs w:val="22"/>
              </w:rPr>
            </w:pPr>
            <w:r>
              <w:rPr>
                <w:rFonts w:hint="eastAsia" w:ascii="宋体" w:hAnsi="宋体" w:cs="仿宋"/>
                <w:b/>
                <w:spacing w:val="4"/>
                <w:position w:val="25"/>
                <w:sz w:val="22"/>
                <w:szCs w:val="22"/>
              </w:rPr>
              <w:t>一般公共</w:t>
            </w:r>
          </w:p>
          <w:p>
            <w:pPr>
              <w:spacing w:line="217" w:lineRule="auto"/>
              <w:ind w:left="391"/>
              <w:rPr>
                <w:rFonts w:ascii="宋体" w:cs="仿宋"/>
                <w:b/>
                <w:sz w:val="22"/>
                <w:szCs w:val="22"/>
              </w:rPr>
            </w:pPr>
            <w:r>
              <w:rPr>
                <w:rFonts w:hint="eastAsia" w:ascii="宋体" w:hAnsi="宋体" w:cs="仿宋"/>
                <w:b/>
                <w:spacing w:val="-2"/>
                <w:sz w:val="22"/>
                <w:szCs w:val="22"/>
              </w:rPr>
              <w:t>预算</w:t>
            </w:r>
          </w:p>
        </w:tc>
        <w:tc>
          <w:tcPr>
            <w:tcW w:w="1220" w:type="dxa"/>
          </w:tcPr>
          <w:p>
            <w:pPr>
              <w:spacing w:before="260" w:line="562" w:lineRule="exact"/>
              <w:ind w:left="271"/>
              <w:rPr>
                <w:rFonts w:ascii="宋体" w:cs="仿宋"/>
                <w:b/>
                <w:sz w:val="22"/>
                <w:szCs w:val="22"/>
              </w:rPr>
            </w:pPr>
            <w:r>
              <w:rPr>
                <w:rFonts w:hint="eastAsia" w:ascii="宋体" w:hAnsi="宋体" w:cs="仿宋"/>
                <w:b/>
                <w:spacing w:val="5"/>
                <w:position w:val="26"/>
                <w:sz w:val="22"/>
                <w:szCs w:val="22"/>
              </w:rPr>
              <w:t>政</w:t>
            </w:r>
            <w:r>
              <w:rPr>
                <w:rFonts w:hint="eastAsia" w:ascii="宋体" w:hAnsi="宋体" w:cs="仿宋"/>
                <w:b/>
                <w:spacing w:val="4"/>
                <w:position w:val="26"/>
                <w:sz w:val="22"/>
                <w:szCs w:val="22"/>
              </w:rPr>
              <w:t>府性</w:t>
            </w:r>
          </w:p>
          <w:p>
            <w:pPr>
              <w:spacing w:line="217" w:lineRule="auto"/>
              <w:ind w:left="146"/>
              <w:rPr>
                <w:rFonts w:ascii="宋体" w:cs="仿宋"/>
                <w:b/>
                <w:sz w:val="22"/>
                <w:szCs w:val="22"/>
              </w:rPr>
            </w:pPr>
            <w:r>
              <w:rPr>
                <w:rFonts w:hint="eastAsia" w:ascii="宋体" w:hAnsi="宋体" w:cs="仿宋"/>
                <w:b/>
                <w:spacing w:val="10"/>
                <w:sz w:val="22"/>
                <w:szCs w:val="22"/>
              </w:rPr>
              <w:t>基</w:t>
            </w:r>
            <w:r>
              <w:rPr>
                <w:rFonts w:hint="eastAsia" w:ascii="宋体" w:hAnsi="宋体" w:cs="仿宋"/>
                <w:b/>
                <w:spacing w:val="8"/>
                <w:sz w:val="22"/>
                <w:szCs w:val="22"/>
              </w:rPr>
              <w:t>金预算</w:t>
            </w:r>
          </w:p>
        </w:tc>
        <w:tc>
          <w:tcPr>
            <w:tcW w:w="1220" w:type="dxa"/>
          </w:tcPr>
          <w:p>
            <w:pPr>
              <w:spacing w:before="260" w:line="562" w:lineRule="exact"/>
              <w:ind w:left="170"/>
              <w:rPr>
                <w:rFonts w:ascii="宋体" w:cs="仿宋"/>
                <w:b/>
                <w:sz w:val="22"/>
                <w:szCs w:val="22"/>
              </w:rPr>
            </w:pPr>
            <w:r>
              <w:rPr>
                <w:rFonts w:hint="eastAsia" w:ascii="宋体" w:hAnsi="宋体" w:cs="仿宋"/>
                <w:b/>
                <w:spacing w:val="3"/>
                <w:position w:val="26"/>
                <w:sz w:val="22"/>
                <w:szCs w:val="22"/>
              </w:rPr>
              <w:t>国有资</w:t>
            </w:r>
            <w:r>
              <w:rPr>
                <w:rFonts w:hint="eastAsia" w:ascii="宋体" w:hAnsi="宋体" w:cs="仿宋"/>
                <w:b/>
                <w:spacing w:val="2"/>
                <w:position w:val="26"/>
                <w:sz w:val="22"/>
                <w:szCs w:val="22"/>
              </w:rPr>
              <w:t>本</w:t>
            </w:r>
          </w:p>
          <w:p>
            <w:pPr>
              <w:spacing w:line="217" w:lineRule="auto"/>
              <w:ind w:left="156"/>
              <w:rPr>
                <w:rFonts w:ascii="宋体" w:cs="仿宋"/>
                <w:b/>
                <w:sz w:val="22"/>
                <w:szCs w:val="22"/>
              </w:rPr>
            </w:pPr>
            <w:r>
              <w:rPr>
                <w:rFonts w:hint="eastAsia" w:ascii="宋体" w:hAnsi="宋体" w:cs="仿宋"/>
                <w:b/>
                <w:spacing w:val="7"/>
                <w:sz w:val="22"/>
                <w:szCs w:val="22"/>
              </w:rPr>
              <w:t>经</w:t>
            </w:r>
            <w:r>
              <w:rPr>
                <w:rFonts w:hint="eastAsia" w:ascii="宋体" w:hAnsi="宋体" w:cs="仿宋"/>
                <w:b/>
                <w:spacing w:val="6"/>
                <w:sz w:val="22"/>
                <w:szCs w:val="22"/>
              </w:rPr>
              <w:t>营预算</w:t>
            </w:r>
          </w:p>
        </w:tc>
        <w:tc>
          <w:tcPr>
            <w:tcW w:w="1219" w:type="dxa"/>
          </w:tcPr>
          <w:p>
            <w:pPr>
              <w:spacing w:before="260" w:line="562" w:lineRule="exact"/>
              <w:ind w:left="164"/>
              <w:rPr>
                <w:rFonts w:ascii="宋体" w:cs="仿宋"/>
                <w:b/>
                <w:sz w:val="22"/>
                <w:szCs w:val="22"/>
              </w:rPr>
            </w:pPr>
            <w:r>
              <w:rPr>
                <w:rFonts w:hint="eastAsia" w:ascii="宋体" w:hAnsi="宋体" w:cs="仿宋"/>
                <w:b/>
                <w:spacing w:val="4"/>
                <w:position w:val="25"/>
                <w:sz w:val="22"/>
                <w:szCs w:val="22"/>
              </w:rPr>
              <w:t>一般公共</w:t>
            </w:r>
          </w:p>
          <w:p>
            <w:pPr>
              <w:spacing w:line="217" w:lineRule="auto"/>
              <w:ind w:left="391"/>
              <w:rPr>
                <w:rFonts w:ascii="宋体" w:cs="仿宋"/>
                <w:b/>
                <w:sz w:val="22"/>
                <w:szCs w:val="22"/>
              </w:rPr>
            </w:pPr>
            <w:r>
              <w:rPr>
                <w:rFonts w:hint="eastAsia" w:ascii="宋体" w:hAnsi="宋体" w:cs="仿宋"/>
                <w:b/>
                <w:spacing w:val="-2"/>
                <w:sz w:val="22"/>
                <w:szCs w:val="22"/>
              </w:rPr>
              <w:t>预算</w:t>
            </w:r>
          </w:p>
        </w:tc>
        <w:tc>
          <w:tcPr>
            <w:tcW w:w="1220" w:type="dxa"/>
          </w:tcPr>
          <w:p>
            <w:pPr>
              <w:spacing w:before="260" w:line="562" w:lineRule="exact"/>
              <w:ind w:left="272"/>
              <w:rPr>
                <w:rFonts w:ascii="宋体" w:cs="仿宋"/>
                <w:b/>
                <w:sz w:val="22"/>
                <w:szCs w:val="22"/>
              </w:rPr>
            </w:pPr>
            <w:r>
              <w:rPr>
                <w:rFonts w:hint="eastAsia" w:ascii="宋体" w:hAnsi="宋体" w:cs="仿宋"/>
                <w:b/>
                <w:spacing w:val="5"/>
                <w:position w:val="26"/>
                <w:sz w:val="22"/>
                <w:szCs w:val="22"/>
              </w:rPr>
              <w:t>政</w:t>
            </w:r>
            <w:r>
              <w:rPr>
                <w:rFonts w:hint="eastAsia" w:ascii="宋体" w:hAnsi="宋体" w:cs="仿宋"/>
                <w:b/>
                <w:spacing w:val="4"/>
                <w:position w:val="26"/>
                <w:sz w:val="22"/>
                <w:szCs w:val="22"/>
              </w:rPr>
              <w:t>府性</w:t>
            </w:r>
          </w:p>
          <w:p>
            <w:pPr>
              <w:spacing w:line="217" w:lineRule="auto"/>
              <w:ind w:left="147"/>
              <w:rPr>
                <w:rFonts w:ascii="宋体" w:cs="仿宋"/>
                <w:b/>
                <w:sz w:val="22"/>
                <w:szCs w:val="22"/>
              </w:rPr>
            </w:pPr>
            <w:r>
              <w:rPr>
                <w:rFonts w:hint="eastAsia" w:ascii="宋体" w:hAnsi="宋体" w:cs="仿宋"/>
                <w:b/>
                <w:spacing w:val="10"/>
                <w:sz w:val="22"/>
                <w:szCs w:val="22"/>
              </w:rPr>
              <w:t>基</w:t>
            </w:r>
            <w:r>
              <w:rPr>
                <w:rFonts w:hint="eastAsia" w:ascii="宋体" w:hAnsi="宋体" w:cs="仿宋"/>
                <w:b/>
                <w:spacing w:val="8"/>
                <w:sz w:val="22"/>
                <w:szCs w:val="22"/>
              </w:rPr>
              <w:t>金预算</w:t>
            </w:r>
          </w:p>
        </w:tc>
        <w:tc>
          <w:tcPr>
            <w:tcW w:w="1219" w:type="dxa"/>
          </w:tcPr>
          <w:p>
            <w:pPr>
              <w:spacing w:before="260" w:line="562" w:lineRule="exact"/>
              <w:ind w:left="171"/>
              <w:rPr>
                <w:rFonts w:ascii="宋体" w:cs="仿宋"/>
                <w:b/>
                <w:sz w:val="22"/>
                <w:szCs w:val="22"/>
              </w:rPr>
            </w:pPr>
            <w:r>
              <w:rPr>
                <w:rFonts w:hint="eastAsia" w:ascii="宋体" w:hAnsi="宋体" w:cs="仿宋"/>
                <w:b/>
                <w:spacing w:val="3"/>
                <w:position w:val="26"/>
                <w:sz w:val="22"/>
                <w:szCs w:val="22"/>
              </w:rPr>
              <w:t>国有资</w:t>
            </w:r>
            <w:r>
              <w:rPr>
                <w:rFonts w:hint="eastAsia" w:ascii="宋体" w:hAnsi="宋体" w:cs="仿宋"/>
                <w:b/>
                <w:spacing w:val="2"/>
                <w:position w:val="26"/>
                <w:sz w:val="22"/>
                <w:szCs w:val="22"/>
              </w:rPr>
              <w:t>本</w:t>
            </w:r>
          </w:p>
          <w:p>
            <w:pPr>
              <w:spacing w:line="217" w:lineRule="auto"/>
              <w:ind w:left="157"/>
              <w:rPr>
                <w:rFonts w:ascii="宋体" w:cs="仿宋"/>
                <w:b/>
                <w:sz w:val="22"/>
                <w:szCs w:val="22"/>
              </w:rPr>
            </w:pPr>
            <w:r>
              <w:rPr>
                <w:rFonts w:hint="eastAsia" w:ascii="宋体" w:hAnsi="宋体" w:cs="仿宋"/>
                <w:b/>
                <w:spacing w:val="7"/>
                <w:sz w:val="22"/>
                <w:szCs w:val="22"/>
              </w:rPr>
              <w:t>经</w:t>
            </w:r>
            <w:r>
              <w:rPr>
                <w:rFonts w:hint="eastAsia" w:ascii="宋体" w:hAnsi="宋体" w:cs="仿宋"/>
                <w:b/>
                <w:spacing w:val="6"/>
                <w:sz w:val="22"/>
                <w:szCs w:val="22"/>
              </w:rPr>
              <w:t>营预算</w:t>
            </w:r>
          </w:p>
        </w:tc>
        <w:tc>
          <w:tcPr>
            <w:tcW w:w="1020" w:type="dxa"/>
            <w:vMerge w:val="continue"/>
            <w:tcBorders>
              <w:top w:val="nil"/>
            </w:tcBorders>
          </w:tcPr>
          <w:p>
            <w:pPr>
              <w:rPr>
                <w:rFonts w:ascii="宋体"/>
              </w:rPr>
            </w:pPr>
          </w:p>
        </w:tc>
        <w:tc>
          <w:tcPr>
            <w:tcW w:w="884" w:type="dxa"/>
            <w:vMerge w:val="continue"/>
            <w:tcBorders>
              <w:top w:val="nil"/>
            </w:tcBorders>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vAlign w:val="center"/>
          </w:tcPr>
          <w:p>
            <w:pPr>
              <w:jc w:val="center"/>
              <w:rPr>
                <w:rFonts w:ascii="宋体"/>
                <w:sz w:val="21"/>
                <w:szCs w:val="21"/>
              </w:rPr>
            </w:pPr>
            <w:r>
              <w:rPr>
                <w:rFonts w:hint="eastAsia" w:ascii="宋体"/>
                <w:sz w:val="21"/>
                <w:szCs w:val="21"/>
              </w:rPr>
              <w:t>特定目标类</w:t>
            </w:r>
          </w:p>
        </w:tc>
        <w:tc>
          <w:tcPr>
            <w:tcW w:w="1439" w:type="dxa"/>
            <w:vAlign w:val="center"/>
          </w:tcPr>
          <w:p>
            <w:pPr>
              <w:spacing w:before="262" w:line="219" w:lineRule="auto"/>
              <w:jc w:val="center"/>
              <w:rPr>
                <w:rFonts w:ascii="宋体" w:cs="仿宋"/>
                <w:sz w:val="21"/>
                <w:szCs w:val="21"/>
              </w:rPr>
            </w:pPr>
            <w:r>
              <w:rPr>
                <w:rFonts w:hint="eastAsia" w:ascii="宋体" w:cs="仿宋"/>
                <w:sz w:val="21"/>
                <w:szCs w:val="21"/>
              </w:rPr>
              <w:t>2024年度工会经费</w:t>
            </w:r>
          </w:p>
        </w:tc>
        <w:tc>
          <w:tcPr>
            <w:tcW w:w="1359" w:type="dxa"/>
            <w:vAlign w:val="center"/>
          </w:tcPr>
          <w:p>
            <w:pPr>
              <w:jc w:val="center"/>
              <w:rPr>
                <w:rFonts w:ascii="宋体"/>
                <w:sz w:val="21"/>
                <w:szCs w:val="21"/>
              </w:rPr>
            </w:pPr>
            <w:r>
              <w:rPr>
                <w:rFonts w:hint="eastAsia" w:ascii="宋体"/>
                <w:sz w:val="21"/>
                <w:szCs w:val="21"/>
              </w:rPr>
              <w:t>宿松县总工会</w:t>
            </w:r>
          </w:p>
        </w:tc>
        <w:tc>
          <w:tcPr>
            <w:tcW w:w="920" w:type="dxa"/>
            <w:vAlign w:val="center"/>
          </w:tcPr>
          <w:p>
            <w:pPr>
              <w:jc w:val="center"/>
              <w:rPr>
                <w:rFonts w:hint="default" w:ascii="宋体" w:eastAsia="宋体"/>
                <w:sz w:val="21"/>
                <w:szCs w:val="21"/>
                <w:lang w:val="en-US" w:eastAsia="zh-CN"/>
              </w:rPr>
            </w:pPr>
            <w:r>
              <w:rPr>
                <w:rFonts w:hint="eastAsia" w:ascii="宋体"/>
                <w:sz w:val="21"/>
                <w:szCs w:val="21"/>
                <w:lang w:val="en-US" w:eastAsia="zh-CN"/>
              </w:rPr>
              <w:t>179.78</w:t>
            </w:r>
          </w:p>
        </w:tc>
        <w:tc>
          <w:tcPr>
            <w:tcW w:w="1220" w:type="dxa"/>
            <w:vAlign w:val="center"/>
          </w:tcPr>
          <w:p>
            <w:pPr>
              <w:jc w:val="center"/>
              <w:rPr>
                <w:rFonts w:hint="default" w:ascii="宋体" w:eastAsia="宋体"/>
                <w:sz w:val="21"/>
                <w:szCs w:val="21"/>
                <w:lang w:val="en-US" w:eastAsia="zh-CN"/>
              </w:rPr>
            </w:pPr>
            <w:r>
              <w:rPr>
                <w:rFonts w:hint="eastAsia" w:ascii="宋体"/>
                <w:sz w:val="21"/>
                <w:szCs w:val="21"/>
                <w:lang w:val="en-US" w:eastAsia="zh-CN"/>
              </w:rPr>
              <w:t>179.78</w:t>
            </w:r>
          </w:p>
        </w:tc>
        <w:tc>
          <w:tcPr>
            <w:tcW w:w="1220" w:type="dxa"/>
          </w:tcPr>
          <w:p>
            <w:pPr>
              <w:jc w:val="center"/>
              <w:rPr>
                <w:rFonts w:ascii="宋体"/>
              </w:rPr>
            </w:pPr>
          </w:p>
        </w:tc>
        <w:tc>
          <w:tcPr>
            <w:tcW w:w="1220" w:type="dxa"/>
          </w:tcPr>
          <w:p>
            <w:pPr>
              <w:rPr>
                <w:rFonts w:ascii="宋体"/>
              </w:rPr>
            </w:pPr>
          </w:p>
        </w:tc>
        <w:tc>
          <w:tcPr>
            <w:tcW w:w="1219" w:type="dxa"/>
          </w:tcPr>
          <w:p>
            <w:pPr>
              <w:rPr>
                <w:rFonts w:ascii="宋体"/>
              </w:rPr>
            </w:pPr>
          </w:p>
        </w:tc>
        <w:tc>
          <w:tcPr>
            <w:tcW w:w="1220" w:type="dxa"/>
          </w:tcPr>
          <w:p>
            <w:pPr>
              <w:rPr>
                <w:rFonts w:ascii="宋体"/>
              </w:rPr>
            </w:pPr>
          </w:p>
        </w:tc>
        <w:tc>
          <w:tcPr>
            <w:tcW w:w="1219" w:type="dxa"/>
          </w:tcPr>
          <w:p>
            <w:pPr>
              <w:rPr>
                <w:rFonts w:ascii="宋体"/>
              </w:rPr>
            </w:pPr>
          </w:p>
        </w:tc>
        <w:tc>
          <w:tcPr>
            <w:tcW w:w="1020" w:type="dxa"/>
          </w:tcPr>
          <w:p>
            <w:pPr>
              <w:rPr>
                <w:rFonts w:ascii="宋体"/>
              </w:rPr>
            </w:pPr>
          </w:p>
        </w:tc>
        <w:tc>
          <w:tcPr>
            <w:tcW w:w="88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vAlign w:val="center"/>
          </w:tcPr>
          <w:p>
            <w:pPr>
              <w:jc w:val="center"/>
              <w:rPr>
                <w:rFonts w:ascii="宋体"/>
                <w:sz w:val="21"/>
                <w:szCs w:val="21"/>
              </w:rPr>
            </w:pPr>
          </w:p>
        </w:tc>
        <w:tc>
          <w:tcPr>
            <w:tcW w:w="1439" w:type="dxa"/>
            <w:vAlign w:val="center"/>
          </w:tcPr>
          <w:p>
            <w:pPr>
              <w:spacing w:before="264" w:line="219" w:lineRule="auto"/>
              <w:ind w:left="104"/>
              <w:jc w:val="center"/>
              <w:rPr>
                <w:rFonts w:ascii="宋体" w:cs="仿宋"/>
                <w:sz w:val="21"/>
                <w:szCs w:val="21"/>
              </w:rPr>
            </w:pPr>
          </w:p>
        </w:tc>
        <w:tc>
          <w:tcPr>
            <w:tcW w:w="1359" w:type="dxa"/>
            <w:vAlign w:val="center"/>
          </w:tcPr>
          <w:p>
            <w:pPr>
              <w:jc w:val="center"/>
              <w:rPr>
                <w:rFonts w:ascii="宋体"/>
                <w:sz w:val="21"/>
                <w:szCs w:val="21"/>
              </w:rPr>
            </w:pPr>
          </w:p>
        </w:tc>
        <w:tc>
          <w:tcPr>
            <w:tcW w:w="920" w:type="dxa"/>
            <w:vAlign w:val="center"/>
          </w:tcPr>
          <w:p>
            <w:pPr>
              <w:jc w:val="center"/>
              <w:rPr>
                <w:rFonts w:ascii="宋体"/>
                <w:sz w:val="21"/>
                <w:szCs w:val="21"/>
              </w:rPr>
            </w:pPr>
          </w:p>
        </w:tc>
        <w:tc>
          <w:tcPr>
            <w:tcW w:w="1220" w:type="dxa"/>
            <w:vAlign w:val="center"/>
          </w:tcPr>
          <w:p>
            <w:pPr>
              <w:jc w:val="center"/>
              <w:rPr>
                <w:rFonts w:ascii="宋体"/>
                <w:sz w:val="21"/>
                <w:szCs w:val="21"/>
              </w:rPr>
            </w:pPr>
          </w:p>
        </w:tc>
        <w:tc>
          <w:tcPr>
            <w:tcW w:w="1220" w:type="dxa"/>
          </w:tcPr>
          <w:p>
            <w:pPr>
              <w:jc w:val="center"/>
              <w:rPr>
                <w:rFonts w:ascii="宋体"/>
              </w:rPr>
            </w:pPr>
          </w:p>
        </w:tc>
        <w:tc>
          <w:tcPr>
            <w:tcW w:w="1220" w:type="dxa"/>
          </w:tcPr>
          <w:p>
            <w:pPr>
              <w:rPr>
                <w:rFonts w:ascii="宋体"/>
              </w:rPr>
            </w:pPr>
          </w:p>
        </w:tc>
        <w:tc>
          <w:tcPr>
            <w:tcW w:w="1219" w:type="dxa"/>
          </w:tcPr>
          <w:p>
            <w:pPr>
              <w:rPr>
                <w:rFonts w:ascii="宋体"/>
              </w:rPr>
            </w:pPr>
          </w:p>
        </w:tc>
        <w:tc>
          <w:tcPr>
            <w:tcW w:w="1220" w:type="dxa"/>
          </w:tcPr>
          <w:p>
            <w:pPr>
              <w:rPr>
                <w:rFonts w:ascii="宋体"/>
              </w:rPr>
            </w:pPr>
          </w:p>
        </w:tc>
        <w:tc>
          <w:tcPr>
            <w:tcW w:w="1219" w:type="dxa"/>
          </w:tcPr>
          <w:p>
            <w:pPr>
              <w:rPr>
                <w:rFonts w:ascii="宋体"/>
              </w:rPr>
            </w:pPr>
          </w:p>
        </w:tc>
        <w:tc>
          <w:tcPr>
            <w:tcW w:w="1020" w:type="dxa"/>
          </w:tcPr>
          <w:p>
            <w:pPr>
              <w:rPr>
                <w:rFonts w:ascii="宋体"/>
              </w:rPr>
            </w:pPr>
          </w:p>
        </w:tc>
        <w:tc>
          <w:tcPr>
            <w:tcW w:w="88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jc w:val="center"/>
              <w:rPr>
                <w:rFonts w:ascii="宋体"/>
              </w:rPr>
            </w:pPr>
          </w:p>
        </w:tc>
        <w:tc>
          <w:tcPr>
            <w:tcW w:w="1439" w:type="dxa"/>
          </w:tcPr>
          <w:p>
            <w:pPr>
              <w:spacing w:before="263" w:line="219" w:lineRule="auto"/>
              <w:ind w:left="104"/>
              <w:jc w:val="center"/>
              <w:rPr>
                <w:rFonts w:ascii="宋体" w:cs="仿宋"/>
                <w:sz w:val="22"/>
                <w:szCs w:val="22"/>
              </w:rPr>
            </w:pPr>
          </w:p>
        </w:tc>
        <w:tc>
          <w:tcPr>
            <w:tcW w:w="1359" w:type="dxa"/>
          </w:tcPr>
          <w:p>
            <w:pPr>
              <w:jc w:val="center"/>
              <w:rPr>
                <w:rFonts w:ascii="宋体"/>
              </w:rPr>
            </w:pPr>
          </w:p>
        </w:tc>
        <w:tc>
          <w:tcPr>
            <w:tcW w:w="920" w:type="dxa"/>
          </w:tcPr>
          <w:p>
            <w:pPr>
              <w:jc w:val="center"/>
              <w:rPr>
                <w:rFonts w:ascii="宋体"/>
              </w:rPr>
            </w:pPr>
          </w:p>
        </w:tc>
        <w:tc>
          <w:tcPr>
            <w:tcW w:w="1220" w:type="dxa"/>
          </w:tcPr>
          <w:p>
            <w:pPr>
              <w:jc w:val="center"/>
              <w:rPr>
                <w:rFonts w:ascii="宋体"/>
              </w:rPr>
            </w:pPr>
          </w:p>
        </w:tc>
        <w:tc>
          <w:tcPr>
            <w:tcW w:w="1220" w:type="dxa"/>
          </w:tcPr>
          <w:p>
            <w:pPr>
              <w:jc w:val="center"/>
              <w:rPr>
                <w:rFonts w:ascii="宋体"/>
              </w:rPr>
            </w:pPr>
          </w:p>
        </w:tc>
        <w:tc>
          <w:tcPr>
            <w:tcW w:w="1220" w:type="dxa"/>
          </w:tcPr>
          <w:p>
            <w:pPr>
              <w:rPr>
                <w:rFonts w:ascii="宋体"/>
              </w:rPr>
            </w:pPr>
          </w:p>
        </w:tc>
        <w:tc>
          <w:tcPr>
            <w:tcW w:w="1219" w:type="dxa"/>
          </w:tcPr>
          <w:p>
            <w:pPr>
              <w:rPr>
                <w:rFonts w:ascii="宋体"/>
              </w:rPr>
            </w:pPr>
          </w:p>
        </w:tc>
        <w:tc>
          <w:tcPr>
            <w:tcW w:w="1220" w:type="dxa"/>
          </w:tcPr>
          <w:p>
            <w:pPr>
              <w:rPr>
                <w:rFonts w:ascii="宋体"/>
              </w:rPr>
            </w:pPr>
          </w:p>
        </w:tc>
        <w:tc>
          <w:tcPr>
            <w:tcW w:w="1219" w:type="dxa"/>
          </w:tcPr>
          <w:p>
            <w:pPr>
              <w:rPr>
                <w:rFonts w:ascii="宋体"/>
              </w:rPr>
            </w:pPr>
          </w:p>
        </w:tc>
        <w:tc>
          <w:tcPr>
            <w:tcW w:w="1020" w:type="dxa"/>
          </w:tcPr>
          <w:p>
            <w:pPr>
              <w:rPr>
                <w:rFonts w:ascii="宋体"/>
              </w:rPr>
            </w:pPr>
          </w:p>
        </w:tc>
        <w:tc>
          <w:tcPr>
            <w:tcW w:w="88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4" w:type="dxa"/>
          </w:tcPr>
          <w:p>
            <w:pPr>
              <w:rPr>
                <w:rFonts w:ascii="宋体"/>
              </w:rPr>
            </w:pPr>
          </w:p>
        </w:tc>
        <w:tc>
          <w:tcPr>
            <w:tcW w:w="1439" w:type="dxa"/>
          </w:tcPr>
          <w:p>
            <w:pPr>
              <w:spacing w:before="99" w:line="133" w:lineRule="exact"/>
              <w:ind w:left="526"/>
              <w:rPr>
                <w:rFonts w:ascii="宋体" w:cs="微软雅黑"/>
                <w:sz w:val="23"/>
                <w:szCs w:val="23"/>
              </w:rPr>
            </w:pPr>
          </w:p>
        </w:tc>
        <w:tc>
          <w:tcPr>
            <w:tcW w:w="1359" w:type="dxa"/>
          </w:tcPr>
          <w:p>
            <w:pPr>
              <w:rPr>
                <w:rFonts w:ascii="宋体"/>
              </w:rPr>
            </w:pPr>
          </w:p>
        </w:tc>
        <w:tc>
          <w:tcPr>
            <w:tcW w:w="920" w:type="dxa"/>
          </w:tcPr>
          <w:p>
            <w:pPr>
              <w:rPr>
                <w:rFonts w:ascii="宋体"/>
              </w:rPr>
            </w:pPr>
          </w:p>
        </w:tc>
        <w:tc>
          <w:tcPr>
            <w:tcW w:w="1220" w:type="dxa"/>
          </w:tcPr>
          <w:p>
            <w:pPr>
              <w:rPr>
                <w:rFonts w:ascii="宋体"/>
              </w:rPr>
            </w:pPr>
          </w:p>
        </w:tc>
        <w:tc>
          <w:tcPr>
            <w:tcW w:w="1220" w:type="dxa"/>
          </w:tcPr>
          <w:p>
            <w:pPr>
              <w:rPr>
                <w:rFonts w:ascii="宋体"/>
              </w:rPr>
            </w:pPr>
          </w:p>
        </w:tc>
        <w:tc>
          <w:tcPr>
            <w:tcW w:w="1220" w:type="dxa"/>
          </w:tcPr>
          <w:p>
            <w:pPr>
              <w:rPr>
                <w:rFonts w:ascii="宋体"/>
              </w:rPr>
            </w:pPr>
          </w:p>
        </w:tc>
        <w:tc>
          <w:tcPr>
            <w:tcW w:w="1219" w:type="dxa"/>
          </w:tcPr>
          <w:p>
            <w:pPr>
              <w:rPr>
                <w:rFonts w:ascii="宋体"/>
              </w:rPr>
            </w:pPr>
          </w:p>
        </w:tc>
        <w:tc>
          <w:tcPr>
            <w:tcW w:w="1220" w:type="dxa"/>
          </w:tcPr>
          <w:p>
            <w:pPr>
              <w:rPr>
                <w:rFonts w:ascii="宋体"/>
              </w:rPr>
            </w:pPr>
          </w:p>
        </w:tc>
        <w:tc>
          <w:tcPr>
            <w:tcW w:w="1219" w:type="dxa"/>
          </w:tcPr>
          <w:p>
            <w:pPr>
              <w:rPr>
                <w:rFonts w:ascii="宋体"/>
              </w:rPr>
            </w:pPr>
          </w:p>
        </w:tc>
        <w:tc>
          <w:tcPr>
            <w:tcW w:w="1020" w:type="dxa"/>
          </w:tcPr>
          <w:p>
            <w:pPr>
              <w:rPr>
                <w:rFonts w:ascii="宋体"/>
              </w:rPr>
            </w:pPr>
          </w:p>
        </w:tc>
        <w:tc>
          <w:tcPr>
            <w:tcW w:w="88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4" w:type="dxa"/>
          </w:tcPr>
          <w:p>
            <w:pPr>
              <w:rPr>
                <w:rFonts w:ascii="宋体"/>
              </w:rPr>
            </w:pPr>
          </w:p>
        </w:tc>
        <w:tc>
          <w:tcPr>
            <w:tcW w:w="1439" w:type="dxa"/>
          </w:tcPr>
          <w:p>
            <w:pPr>
              <w:rPr>
                <w:rFonts w:ascii="宋体"/>
              </w:rPr>
            </w:pPr>
          </w:p>
        </w:tc>
        <w:tc>
          <w:tcPr>
            <w:tcW w:w="1359" w:type="dxa"/>
          </w:tcPr>
          <w:p>
            <w:pPr>
              <w:rPr>
                <w:rFonts w:ascii="宋体"/>
              </w:rPr>
            </w:pPr>
          </w:p>
        </w:tc>
        <w:tc>
          <w:tcPr>
            <w:tcW w:w="920" w:type="dxa"/>
          </w:tcPr>
          <w:p>
            <w:pPr>
              <w:rPr>
                <w:rFonts w:ascii="宋体"/>
              </w:rPr>
            </w:pPr>
          </w:p>
        </w:tc>
        <w:tc>
          <w:tcPr>
            <w:tcW w:w="1220" w:type="dxa"/>
          </w:tcPr>
          <w:p>
            <w:pPr>
              <w:rPr>
                <w:rFonts w:ascii="宋体"/>
              </w:rPr>
            </w:pPr>
          </w:p>
        </w:tc>
        <w:tc>
          <w:tcPr>
            <w:tcW w:w="1220" w:type="dxa"/>
          </w:tcPr>
          <w:p>
            <w:pPr>
              <w:rPr>
                <w:rFonts w:ascii="宋体"/>
              </w:rPr>
            </w:pPr>
          </w:p>
        </w:tc>
        <w:tc>
          <w:tcPr>
            <w:tcW w:w="1220" w:type="dxa"/>
          </w:tcPr>
          <w:p>
            <w:pPr>
              <w:rPr>
                <w:rFonts w:ascii="宋体"/>
              </w:rPr>
            </w:pPr>
          </w:p>
        </w:tc>
        <w:tc>
          <w:tcPr>
            <w:tcW w:w="1219" w:type="dxa"/>
          </w:tcPr>
          <w:p>
            <w:pPr>
              <w:rPr>
                <w:rFonts w:ascii="宋体"/>
              </w:rPr>
            </w:pPr>
          </w:p>
        </w:tc>
        <w:tc>
          <w:tcPr>
            <w:tcW w:w="1220" w:type="dxa"/>
          </w:tcPr>
          <w:p>
            <w:pPr>
              <w:rPr>
                <w:rFonts w:ascii="宋体"/>
              </w:rPr>
            </w:pPr>
          </w:p>
        </w:tc>
        <w:tc>
          <w:tcPr>
            <w:tcW w:w="1219" w:type="dxa"/>
          </w:tcPr>
          <w:p>
            <w:pPr>
              <w:rPr>
                <w:rFonts w:ascii="宋体"/>
              </w:rPr>
            </w:pPr>
          </w:p>
        </w:tc>
        <w:tc>
          <w:tcPr>
            <w:tcW w:w="1020" w:type="dxa"/>
          </w:tcPr>
          <w:p>
            <w:pPr>
              <w:rPr>
                <w:rFonts w:ascii="宋体"/>
              </w:rPr>
            </w:pPr>
          </w:p>
        </w:tc>
        <w:tc>
          <w:tcPr>
            <w:tcW w:w="884" w:type="dxa"/>
          </w:tcPr>
          <w:p>
            <w:pPr>
              <w:rPr>
                <w:rFonts w:ascii="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002" w:type="dxa"/>
            <w:gridSpan w:val="3"/>
          </w:tcPr>
          <w:p>
            <w:pPr>
              <w:spacing w:before="266" w:line="218" w:lineRule="auto"/>
              <w:ind w:left="1719"/>
              <w:rPr>
                <w:rFonts w:ascii="宋体" w:cs="仿宋"/>
                <w:sz w:val="22"/>
                <w:szCs w:val="22"/>
              </w:rPr>
            </w:pPr>
            <w:r>
              <w:rPr>
                <w:rFonts w:hint="eastAsia" w:ascii="宋体" w:hAnsi="宋体" w:cs="仿宋"/>
                <w:spacing w:val="7"/>
                <w:sz w:val="22"/>
                <w:szCs w:val="22"/>
              </w:rPr>
              <w:t>合</w:t>
            </w:r>
            <w:r>
              <w:rPr>
                <w:rFonts w:ascii="宋体" w:hAnsi="宋体" w:cs="仿宋"/>
                <w:spacing w:val="7"/>
                <w:sz w:val="22"/>
                <w:szCs w:val="22"/>
              </w:rPr>
              <w:t xml:space="preserve"> </w:t>
            </w:r>
            <w:r>
              <w:rPr>
                <w:rFonts w:hint="eastAsia" w:ascii="宋体" w:hAnsi="宋体" w:cs="仿宋"/>
                <w:spacing w:val="6"/>
                <w:sz w:val="22"/>
                <w:szCs w:val="22"/>
              </w:rPr>
              <w:t>计</w:t>
            </w:r>
          </w:p>
        </w:tc>
        <w:tc>
          <w:tcPr>
            <w:tcW w:w="920" w:type="dxa"/>
          </w:tcPr>
          <w:p>
            <w:pPr>
              <w:rPr>
                <w:rFonts w:ascii="宋体"/>
              </w:rPr>
            </w:pPr>
          </w:p>
        </w:tc>
        <w:tc>
          <w:tcPr>
            <w:tcW w:w="1220" w:type="dxa"/>
          </w:tcPr>
          <w:p>
            <w:pPr>
              <w:rPr>
                <w:rFonts w:ascii="宋体"/>
              </w:rPr>
            </w:pPr>
          </w:p>
        </w:tc>
        <w:tc>
          <w:tcPr>
            <w:tcW w:w="1220" w:type="dxa"/>
          </w:tcPr>
          <w:p>
            <w:pPr>
              <w:rPr>
                <w:rFonts w:ascii="宋体"/>
              </w:rPr>
            </w:pPr>
          </w:p>
        </w:tc>
        <w:tc>
          <w:tcPr>
            <w:tcW w:w="1220" w:type="dxa"/>
          </w:tcPr>
          <w:p>
            <w:pPr>
              <w:rPr>
                <w:rFonts w:ascii="宋体"/>
              </w:rPr>
            </w:pPr>
          </w:p>
        </w:tc>
        <w:tc>
          <w:tcPr>
            <w:tcW w:w="1219" w:type="dxa"/>
          </w:tcPr>
          <w:p>
            <w:pPr>
              <w:rPr>
                <w:rFonts w:ascii="宋体"/>
              </w:rPr>
            </w:pPr>
          </w:p>
        </w:tc>
        <w:tc>
          <w:tcPr>
            <w:tcW w:w="1220" w:type="dxa"/>
          </w:tcPr>
          <w:p>
            <w:pPr>
              <w:rPr>
                <w:rFonts w:ascii="宋体"/>
              </w:rPr>
            </w:pPr>
          </w:p>
        </w:tc>
        <w:tc>
          <w:tcPr>
            <w:tcW w:w="1219" w:type="dxa"/>
          </w:tcPr>
          <w:p>
            <w:pPr>
              <w:rPr>
                <w:rFonts w:ascii="宋体"/>
              </w:rPr>
            </w:pPr>
          </w:p>
        </w:tc>
        <w:tc>
          <w:tcPr>
            <w:tcW w:w="1020" w:type="dxa"/>
          </w:tcPr>
          <w:p>
            <w:pPr>
              <w:rPr>
                <w:rFonts w:ascii="宋体"/>
              </w:rPr>
            </w:pPr>
          </w:p>
        </w:tc>
        <w:tc>
          <w:tcPr>
            <w:tcW w:w="884" w:type="dxa"/>
          </w:tcPr>
          <w:p>
            <w:pPr>
              <w:rPr>
                <w:rFonts w:ascii="宋体"/>
              </w:rPr>
            </w:pPr>
          </w:p>
        </w:tc>
      </w:tr>
    </w:tbl>
    <w:p>
      <w:pPr>
        <w:spacing w:before="75" w:line="459" w:lineRule="auto"/>
        <w:ind w:left="121" w:right="212" w:firstLine="7"/>
        <w:rPr>
          <w:rFonts w:ascii="宋体" w:cs="仿宋"/>
          <w:snapToGrid w:val="0"/>
          <w:sz w:val="23"/>
          <w:szCs w:val="23"/>
        </w:rPr>
      </w:pPr>
    </w:p>
    <w:p>
      <w:pPr>
        <w:sectPr>
          <w:footerReference r:id="rId15" w:type="default"/>
          <w:pgSz w:w="16783" w:h="11850" w:orient="landscape"/>
          <w:pgMar w:top="1474" w:right="1701" w:bottom="1474" w:left="1701" w:header="851" w:footer="1418" w:gutter="0"/>
          <w:pgBorders>
            <w:top w:val="none" w:sz="0" w:space="0"/>
            <w:left w:val="none" w:sz="0" w:space="0"/>
            <w:bottom w:val="none" w:sz="0" w:space="0"/>
            <w:right w:val="none" w:sz="0" w:space="0"/>
          </w:pgBorders>
          <w:pgNumType w:fmt="numberInDash"/>
          <w:cols w:space="720" w:num="1"/>
        </w:sectPr>
      </w:pPr>
    </w:p>
    <w:p>
      <w:pPr>
        <w:spacing w:line="311" w:lineRule="auto"/>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10</w:t>
      </w:r>
    </w:p>
    <w:p>
      <w:pPr>
        <w:spacing w:line="342" w:lineRule="auto"/>
      </w:pP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年政府采购支出表</w:t>
      </w:r>
    </w:p>
    <w:p>
      <w:pPr>
        <w:spacing w:before="115" w:line="490" w:lineRule="exact"/>
        <w:jc w:val="center"/>
        <w:rPr>
          <w:rFonts w:ascii="方正小标宋简体" w:hAnsi="华文中宋" w:eastAsia="方正小标宋简体" w:cs="华文中宋"/>
          <w:spacing w:val="5"/>
          <w:position w:val="5"/>
          <w:sz w:val="32"/>
          <w:szCs w:val="32"/>
        </w:rPr>
      </w:pP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49" w:lineRule="exact"/>
      </w:pPr>
    </w:p>
    <w:tbl>
      <w:tblPr>
        <w:tblStyle w:val="10"/>
        <w:tblW w:w="90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172"/>
        <w:gridCol w:w="840"/>
        <w:gridCol w:w="1260"/>
        <w:gridCol w:w="1137"/>
        <w:gridCol w:w="1131"/>
        <w:gridCol w:w="1111"/>
        <w:gridCol w:w="1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228" w:type="dxa"/>
          </w:tcPr>
          <w:p>
            <w:pPr>
              <w:spacing w:line="250" w:lineRule="auto"/>
              <w:rPr>
                <w:rFonts w:ascii="宋体"/>
                <w:b/>
                <w:sz w:val="22"/>
                <w:szCs w:val="22"/>
              </w:rPr>
            </w:pPr>
          </w:p>
          <w:p>
            <w:pPr>
              <w:spacing w:line="250" w:lineRule="auto"/>
              <w:rPr>
                <w:rFonts w:ascii="宋体"/>
                <w:b/>
                <w:sz w:val="22"/>
                <w:szCs w:val="22"/>
              </w:rPr>
            </w:pPr>
          </w:p>
          <w:p>
            <w:pPr>
              <w:spacing w:before="61" w:line="224" w:lineRule="auto"/>
              <w:ind w:left="219"/>
              <w:rPr>
                <w:rFonts w:ascii="宋体" w:cs="仿宋"/>
                <w:b/>
                <w:sz w:val="22"/>
                <w:szCs w:val="22"/>
              </w:rPr>
            </w:pPr>
            <w:r>
              <w:rPr>
                <w:rFonts w:hint="eastAsia" w:ascii="宋体" w:hAnsi="宋体" w:cs="仿宋"/>
                <w:b/>
                <w:spacing w:val="3"/>
                <w:sz w:val="22"/>
                <w:szCs w:val="22"/>
              </w:rPr>
              <w:t>项目名称</w:t>
            </w:r>
          </w:p>
        </w:tc>
        <w:tc>
          <w:tcPr>
            <w:tcW w:w="1172" w:type="dxa"/>
          </w:tcPr>
          <w:p>
            <w:pPr>
              <w:spacing w:before="283" w:line="559" w:lineRule="exact"/>
              <w:ind w:left="193"/>
              <w:rPr>
                <w:rFonts w:ascii="宋体" w:cs="仿宋"/>
                <w:b/>
                <w:sz w:val="22"/>
                <w:szCs w:val="22"/>
              </w:rPr>
            </w:pPr>
            <w:r>
              <w:rPr>
                <w:rFonts w:hint="eastAsia" w:ascii="宋体" w:hAnsi="宋体" w:cs="仿宋"/>
                <w:b/>
                <w:spacing w:val="4"/>
                <w:position w:val="28"/>
                <w:sz w:val="22"/>
                <w:szCs w:val="22"/>
              </w:rPr>
              <w:t>政</w:t>
            </w:r>
            <w:r>
              <w:rPr>
                <w:rFonts w:hint="eastAsia" w:ascii="宋体" w:hAnsi="宋体" w:cs="仿宋"/>
                <w:b/>
                <w:spacing w:val="2"/>
                <w:position w:val="28"/>
                <w:sz w:val="22"/>
                <w:szCs w:val="22"/>
              </w:rPr>
              <w:t>府采购</w:t>
            </w:r>
          </w:p>
          <w:p>
            <w:pPr>
              <w:spacing w:line="229" w:lineRule="auto"/>
              <w:ind w:left="408"/>
              <w:rPr>
                <w:rFonts w:ascii="宋体" w:cs="仿宋"/>
                <w:b/>
                <w:sz w:val="22"/>
                <w:szCs w:val="22"/>
              </w:rPr>
            </w:pPr>
            <w:r>
              <w:rPr>
                <w:rFonts w:hint="eastAsia" w:ascii="宋体" w:hAnsi="宋体" w:cs="仿宋"/>
                <w:b/>
                <w:spacing w:val="-12"/>
                <w:sz w:val="22"/>
                <w:szCs w:val="22"/>
              </w:rPr>
              <w:t>品</w:t>
            </w:r>
            <w:r>
              <w:rPr>
                <w:rFonts w:ascii="宋体" w:hAnsi="宋体" w:cs="仿宋"/>
                <w:b/>
                <w:spacing w:val="-56"/>
                <w:sz w:val="22"/>
                <w:szCs w:val="22"/>
              </w:rPr>
              <w:t xml:space="preserve"> </w:t>
            </w:r>
            <w:r>
              <w:rPr>
                <w:rFonts w:hint="eastAsia" w:ascii="宋体" w:hAnsi="宋体" w:cs="仿宋"/>
                <w:b/>
                <w:spacing w:val="-12"/>
                <w:sz w:val="22"/>
                <w:szCs w:val="22"/>
              </w:rPr>
              <w:t>目</w:t>
            </w:r>
          </w:p>
        </w:tc>
        <w:tc>
          <w:tcPr>
            <w:tcW w:w="840" w:type="dxa"/>
          </w:tcPr>
          <w:p>
            <w:pPr>
              <w:spacing w:line="249" w:lineRule="auto"/>
              <w:rPr>
                <w:rFonts w:ascii="宋体"/>
                <w:b/>
                <w:sz w:val="22"/>
                <w:szCs w:val="22"/>
              </w:rPr>
            </w:pPr>
          </w:p>
          <w:p>
            <w:pPr>
              <w:spacing w:line="250" w:lineRule="auto"/>
              <w:rPr>
                <w:rFonts w:ascii="宋体"/>
                <w:b/>
                <w:sz w:val="22"/>
                <w:szCs w:val="22"/>
              </w:rPr>
            </w:pPr>
          </w:p>
          <w:p>
            <w:pPr>
              <w:spacing w:before="62" w:line="226" w:lineRule="auto"/>
              <w:ind w:left="262"/>
              <w:rPr>
                <w:rFonts w:ascii="宋体" w:cs="仿宋"/>
                <w:b/>
                <w:sz w:val="22"/>
                <w:szCs w:val="22"/>
              </w:rPr>
            </w:pPr>
            <w:r>
              <w:rPr>
                <w:rFonts w:hint="eastAsia" w:ascii="宋体" w:hAnsi="宋体" w:cs="仿宋"/>
                <w:b/>
                <w:spacing w:val="2"/>
                <w:sz w:val="22"/>
                <w:szCs w:val="22"/>
              </w:rPr>
              <w:t>合</w:t>
            </w:r>
            <w:r>
              <w:rPr>
                <w:rFonts w:hint="eastAsia" w:ascii="宋体" w:hAnsi="宋体" w:cs="仿宋"/>
                <w:b/>
                <w:spacing w:val="1"/>
                <w:sz w:val="22"/>
                <w:szCs w:val="22"/>
              </w:rPr>
              <w:t>计</w:t>
            </w:r>
          </w:p>
        </w:tc>
        <w:tc>
          <w:tcPr>
            <w:tcW w:w="1260" w:type="dxa"/>
          </w:tcPr>
          <w:p>
            <w:pPr>
              <w:spacing w:before="283" w:line="559" w:lineRule="exact"/>
              <w:ind w:left="145"/>
              <w:rPr>
                <w:rFonts w:ascii="宋体" w:cs="仿宋"/>
                <w:b/>
                <w:sz w:val="22"/>
                <w:szCs w:val="22"/>
              </w:rPr>
            </w:pPr>
            <w:r>
              <w:rPr>
                <w:rFonts w:hint="eastAsia" w:ascii="宋体" w:hAnsi="宋体" w:cs="仿宋"/>
                <w:b/>
                <w:spacing w:val="1"/>
                <w:position w:val="28"/>
                <w:sz w:val="22"/>
                <w:szCs w:val="22"/>
              </w:rPr>
              <w:t>一</w:t>
            </w:r>
            <w:r>
              <w:rPr>
                <w:rFonts w:hint="eastAsia" w:ascii="宋体" w:hAnsi="宋体" w:cs="仿宋"/>
                <w:b/>
                <w:position w:val="28"/>
                <w:sz w:val="22"/>
                <w:szCs w:val="22"/>
              </w:rPr>
              <w:t>般公共</w:t>
            </w:r>
          </w:p>
          <w:p>
            <w:pPr>
              <w:spacing w:line="225" w:lineRule="auto"/>
              <w:ind w:left="334"/>
              <w:rPr>
                <w:rFonts w:ascii="宋体" w:cs="仿宋"/>
                <w:b/>
                <w:sz w:val="22"/>
                <w:szCs w:val="22"/>
              </w:rPr>
            </w:pPr>
            <w:r>
              <w:rPr>
                <w:rFonts w:hint="eastAsia" w:ascii="宋体" w:hAnsi="宋体" w:cs="仿宋"/>
                <w:b/>
                <w:spacing w:val="-2"/>
                <w:sz w:val="22"/>
                <w:szCs w:val="22"/>
              </w:rPr>
              <w:t>预</w:t>
            </w:r>
            <w:r>
              <w:rPr>
                <w:rFonts w:hint="eastAsia" w:ascii="宋体" w:hAnsi="宋体" w:cs="仿宋"/>
                <w:b/>
                <w:spacing w:val="-1"/>
                <w:sz w:val="22"/>
                <w:szCs w:val="22"/>
              </w:rPr>
              <w:t>算</w:t>
            </w:r>
          </w:p>
        </w:tc>
        <w:tc>
          <w:tcPr>
            <w:tcW w:w="1137" w:type="dxa"/>
          </w:tcPr>
          <w:p>
            <w:pPr>
              <w:spacing w:before="283" w:line="559" w:lineRule="exact"/>
              <w:ind w:left="290"/>
              <w:rPr>
                <w:rFonts w:ascii="宋体" w:cs="仿宋"/>
                <w:b/>
                <w:sz w:val="22"/>
                <w:szCs w:val="22"/>
              </w:rPr>
            </w:pPr>
            <w:r>
              <w:rPr>
                <w:rFonts w:hint="eastAsia" w:ascii="宋体" w:hAnsi="宋体" w:cs="仿宋"/>
                <w:b/>
                <w:spacing w:val="2"/>
                <w:position w:val="28"/>
                <w:sz w:val="22"/>
                <w:szCs w:val="22"/>
              </w:rPr>
              <w:t>政府性</w:t>
            </w:r>
          </w:p>
          <w:p>
            <w:pPr>
              <w:spacing w:line="225" w:lineRule="auto"/>
              <w:ind w:left="184"/>
              <w:rPr>
                <w:rFonts w:ascii="宋体" w:cs="仿宋"/>
                <w:b/>
                <w:sz w:val="22"/>
                <w:szCs w:val="22"/>
              </w:rPr>
            </w:pPr>
            <w:r>
              <w:rPr>
                <w:rFonts w:hint="eastAsia" w:ascii="宋体" w:hAnsi="宋体" w:cs="仿宋"/>
                <w:b/>
                <w:spacing w:val="5"/>
                <w:sz w:val="22"/>
                <w:szCs w:val="22"/>
              </w:rPr>
              <w:t>基</w:t>
            </w:r>
            <w:r>
              <w:rPr>
                <w:rFonts w:hint="eastAsia" w:ascii="宋体" w:hAnsi="宋体" w:cs="仿宋"/>
                <w:b/>
                <w:spacing w:val="4"/>
                <w:sz w:val="22"/>
                <w:szCs w:val="22"/>
              </w:rPr>
              <w:t>金预算</w:t>
            </w:r>
          </w:p>
        </w:tc>
        <w:tc>
          <w:tcPr>
            <w:tcW w:w="1131" w:type="dxa"/>
          </w:tcPr>
          <w:p>
            <w:pPr>
              <w:spacing w:before="283" w:line="559" w:lineRule="exact"/>
              <w:ind w:left="204"/>
              <w:rPr>
                <w:rFonts w:ascii="宋体" w:cs="仿宋"/>
                <w:b/>
                <w:sz w:val="22"/>
                <w:szCs w:val="22"/>
              </w:rPr>
            </w:pPr>
            <w:r>
              <w:rPr>
                <w:rFonts w:hint="eastAsia" w:ascii="宋体" w:hAnsi="宋体" w:cs="仿宋"/>
                <w:b/>
                <w:spacing w:val="-1"/>
                <w:position w:val="28"/>
                <w:sz w:val="22"/>
                <w:szCs w:val="22"/>
              </w:rPr>
              <w:t>国有资</w:t>
            </w:r>
            <w:r>
              <w:rPr>
                <w:rFonts w:hint="eastAsia" w:ascii="宋体" w:hAnsi="宋体" w:cs="仿宋"/>
                <w:b/>
                <w:position w:val="28"/>
                <w:sz w:val="22"/>
                <w:szCs w:val="22"/>
              </w:rPr>
              <w:t>本</w:t>
            </w:r>
          </w:p>
          <w:p>
            <w:pPr>
              <w:spacing w:line="225" w:lineRule="auto"/>
              <w:ind w:left="191"/>
              <w:rPr>
                <w:rFonts w:ascii="宋体" w:cs="仿宋"/>
                <w:b/>
                <w:sz w:val="22"/>
                <w:szCs w:val="22"/>
              </w:rPr>
            </w:pPr>
            <w:r>
              <w:rPr>
                <w:rFonts w:hint="eastAsia" w:ascii="宋体" w:hAnsi="宋体" w:cs="仿宋"/>
                <w:b/>
                <w:spacing w:val="3"/>
                <w:sz w:val="22"/>
                <w:szCs w:val="22"/>
              </w:rPr>
              <w:t>经</w:t>
            </w:r>
            <w:r>
              <w:rPr>
                <w:rFonts w:hint="eastAsia" w:ascii="宋体" w:hAnsi="宋体" w:cs="仿宋"/>
                <w:b/>
                <w:spacing w:val="2"/>
                <w:sz w:val="22"/>
                <w:szCs w:val="22"/>
              </w:rPr>
              <w:t>营预算</w:t>
            </w:r>
          </w:p>
        </w:tc>
        <w:tc>
          <w:tcPr>
            <w:tcW w:w="1111" w:type="dxa"/>
          </w:tcPr>
          <w:p>
            <w:pPr>
              <w:spacing w:before="283" w:line="559" w:lineRule="exact"/>
              <w:ind w:left="180"/>
              <w:rPr>
                <w:rFonts w:ascii="宋体" w:cs="仿宋"/>
                <w:b/>
                <w:sz w:val="22"/>
                <w:szCs w:val="22"/>
              </w:rPr>
            </w:pPr>
            <w:r>
              <w:rPr>
                <w:rFonts w:hint="eastAsia" w:ascii="宋体" w:hAnsi="宋体" w:cs="仿宋"/>
                <w:b/>
                <w:spacing w:val="3"/>
                <w:position w:val="28"/>
                <w:sz w:val="22"/>
                <w:szCs w:val="22"/>
              </w:rPr>
              <w:t>财政专户</w:t>
            </w:r>
          </w:p>
          <w:p>
            <w:pPr>
              <w:spacing w:line="227" w:lineRule="auto"/>
              <w:ind w:left="179"/>
              <w:rPr>
                <w:rFonts w:ascii="宋体" w:cs="仿宋"/>
                <w:b/>
                <w:sz w:val="22"/>
                <w:szCs w:val="22"/>
              </w:rPr>
            </w:pPr>
            <w:r>
              <w:rPr>
                <w:rFonts w:hint="eastAsia" w:ascii="宋体" w:hAnsi="宋体" w:cs="仿宋"/>
                <w:b/>
                <w:spacing w:val="4"/>
                <w:sz w:val="22"/>
                <w:szCs w:val="22"/>
              </w:rPr>
              <w:t>管</w:t>
            </w:r>
            <w:r>
              <w:rPr>
                <w:rFonts w:hint="eastAsia" w:ascii="宋体" w:hAnsi="宋体" w:cs="仿宋"/>
                <w:b/>
                <w:spacing w:val="3"/>
                <w:sz w:val="22"/>
                <w:szCs w:val="22"/>
              </w:rPr>
              <w:t>理资金</w:t>
            </w:r>
          </w:p>
        </w:tc>
        <w:tc>
          <w:tcPr>
            <w:tcW w:w="1183" w:type="dxa"/>
          </w:tcPr>
          <w:p>
            <w:pPr>
              <w:spacing w:line="250" w:lineRule="auto"/>
              <w:rPr>
                <w:rFonts w:ascii="宋体"/>
                <w:b/>
                <w:sz w:val="22"/>
                <w:szCs w:val="22"/>
              </w:rPr>
            </w:pPr>
          </w:p>
          <w:p>
            <w:pPr>
              <w:spacing w:line="250" w:lineRule="auto"/>
              <w:rPr>
                <w:rFonts w:ascii="宋体"/>
                <w:b/>
                <w:sz w:val="22"/>
                <w:szCs w:val="22"/>
              </w:rPr>
            </w:pPr>
          </w:p>
          <w:p>
            <w:pPr>
              <w:spacing w:before="61" w:line="224" w:lineRule="auto"/>
              <w:ind w:left="216"/>
              <w:rPr>
                <w:rFonts w:ascii="宋体" w:cs="仿宋"/>
                <w:b/>
                <w:sz w:val="22"/>
                <w:szCs w:val="22"/>
              </w:rPr>
            </w:pPr>
            <w:r>
              <w:rPr>
                <w:rFonts w:hint="eastAsia" w:ascii="宋体" w:hAnsi="宋体" w:cs="仿宋"/>
                <w:b/>
                <w:spacing w:val="3"/>
                <w:sz w:val="22"/>
                <w:szCs w:val="22"/>
              </w:rPr>
              <w:t>单</w:t>
            </w:r>
            <w:r>
              <w:rPr>
                <w:rFonts w:hint="eastAsia" w:ascii="宋体" w:hAnsi="宋体" w:cs="仿宋"/>
                <w:b/>
                <w:spacing w:val="2"/>
                <w:sz w:val="22"/>
                <w:szCs w:val="22"/>
              </w:rPr>
              <w:t>位资金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rPr>
                <w:rFonts w:ascii="宋体"/>
                <w:sz w:val="18"/>
                <w:szCs w:val="18"/>
              </w:rPr>
            </w:pPr>
            <w:r>
              <w:rPr>
                <w:rFonts w:hint="eastAsia" w:ascii="宋体"/>
                <w:sz w:val="18"/>
                <w:szCs w:val="18"/>
              </w:rPr>
              <w:t>2024年度工会经费</w:t>
            </w:r>
          </w:p>
        </w:tc>
        <w:tc>
          <w:tcPr>
            <w:tcW w:w="1172" w:type="dxa"/>
          </w:tcPr>
          <w:p>
            <w:pPr>
              <w:rPr>
                <w:rFonts w:ascii="宋体"/>
                <w:sz w:val="18"/>
                <w:szCs w:val="18"/>
              </w:rPr>
            </w:pPr>
            <w:r>
              <w:rPr>
                <w:rFonts w:hint="eastAsia" w:ascii="宋体"/>
                <w:sz w:val="18"/>
                <w:szCs w:val="18"/>
              </w:rPr>
              <w:t>A02010105-台式计算机</w:t>
            </w:r>
          </w:p>
        </w:tc>
        <w:tc>
          <w:tcPr>
            <w:tcW w:w="840" w:type="dxa"/>
          </w:tcPr>
          <w:p>
            <w:pPr>
              <w:rPr>
                <w:rFonts w:hint="default" w:ascii="宋体" w:eastAsia="宋体"/>
                <w:sz w:val="18"/>
                <w:szCs w:val="18"/>
                <w:lang w:val="en-US" w:eastAsia="zh-CN"/>
              </w:rPr>
            </w:pPr>
            <w:r>
              <w:rPr>
                <w:rFonts w:hint="eastAsia" w:ascii="宋体"/>
                <w:sz w:val="18"/>
                <w:szCs w:val="18"/>
                <w:lang w:val="en-US" w:eastAsia="zh-CN"/>
              </w:rPr>
              <w:t>3.85</w:t>
            </w:r>
          </w:p>
        </w:tc>
        <w:tc>
          <w:tcPr>
            <w:tcW w:w="1260" w:type="dxa"/>
          </w:tcPr>
          <w:p>
            <w:pPr>
              <w:rPr>
                <w:rFonts w:hint="default" w:ascii="宋体" w:eastAsia="宋体"/>
                <w:sz w:val="18"/>
                <w:szCs w:val="18"/>
                <w:lang w:val="en-US" w:eastAsia="zh-CN"/>
              </w:rPr>
            </w:pPr>
            <w:r>
              <w:rPr>
                <w:rFonts w:hint="eastAsia" w:ascii="宋体"/>
                <w:sz w:val="18"/>
                <w:szCs w:val="18"/>
                <w:lang w:val="en-US" w:eastAsia="zh-CN"/>
              </w:rPr>
              <w:t>3.85</w:t>
            </w: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rPr>
                <w:rFonts w:ascii="宋体"/>
                <w:sz w:val="18"/>
                <w:szCs w:val="18"/>
              </w:rPr>
            </w:pPr>
          </w:p>
        </w:tc>
        <w:tc>
          <w:tcPr>
            <w:tcW w:w="1172" w:type="dxa"/>
          </w:tcPr>
          <w:p>
            <w:pPr>
              <w:rPr>
                <w:rFonts w:ascii="宋体"/>
                <w:sz w:val="18"/>
                <w:szCs w:val="18"/>
              </w:rPr>
            </w:pPr>
          </w:p>
        </w:tc>
        <w:tc>
          <w:tcPr>
            <w:tcW w:w="840" w:type="dxa"/>
          </w:tcPr>
          <w:p>
            <w:pPr>
              <w:rPr>
                <w:rFonts w:ascii="宋体"/>
                <w:sz w:val="18"/>
                <w:szCs w:val="18"/>
              </w:rPr>
            </w:pPr>
          </w:p>
        </w:tc>
        <w:tc>
          <w:tcPr>
            <w:tcW w:w="1260" w:type="dxa"/>
          </w:tcPr>
          <w:p>
            <w:pPr>
              <w:rPr>
                <w:rFonts w:ascii="宋体"/>
                <w:sz w:val="18"/>
                <w:szCs w:val="18"/>
              </w:rPr>
            </w:pP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28" w:type="dxa"/>
          </w:tcPr>
          <w:p>
            <w:pPr>
              <w:rPr>
                <w:rFonts w:ascii="宋体"/>
                <w:sz w:val="18"/>
                <w:szCs w:val="18"/>
              </w:rPr>
            </w:pPr>
          </w:p>
        </w:tc>
        <w:tc>
          <w:tcPr>
            <w:tcW w:w="1172" w:type="dxa"/>
          </w:tcPr>
          <w:p>
            <w:pPr>
              <w:rPr>
                <w:rFonts w:ascii="宋体"/>
                <w:sz w:val="18"/>
                <w:szCs w:val="18"/>
              </w:rPr>
            </w:pPr>
          </w:p>
        </w:tc>
        <w:tc>
          <w:tcPr>
            <w:tcW w:w="840" w:type="dxa"/>
          </w:tcPr>
          <w:p>
            <w:pPr>
              <w:rPr>
                <w:rFonts w:ascii="宋体"/>
                <w:sz w:val="18"/>
                <w:szCs w:val="18"/>
              </w:rPr>
            </w:pPr>
          </w:p>
        </w:tc>
        <w:tc>
          <w:tcPr>
            <w:tcW w:w="1260" w:type="dxa"/>
          </w:tcPr>
          <w:p>
            <w:pPr>
              <w:rPr>
                <w:rFonts w:ascii="宋体"/>
                <w:sz w:val="18"/>
                <w:szCs w:val="18"/>
              </w:rPr>
            </w:pP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rPr>
                <w:rFonts w:ascii="宋体"/>
                <w:sz w:val="18"/>
                <w:szCs w:val="18"/>
              </w:rPr>
            </w:pPr>
          </w:p>
        </w:tc>
        <w:tc>
          <w:tcPr>
            <w:tcW w:w="1172" w:type="dxa"/>
          </w:tcPr>
          <w:p>
            <w:pPr>
              <w:rPr>
                <w:rFonts w:ascii="宋体"/>
                <w:sz w:val="18"/>
                <w:szCs w:val="18"/>
              </w:rPr>
            </w:pPr>
          </w:p>
        </w:tc>
        <w:tc>
          <w:tcPr>
            <w:tcW w:w="840" w:type="dxa"/>
          </w:tcPr>
          <w:p>
            <w:pPr>
              <w:rPr>
                <w:rFonts w:ascii="宋体"/>
                <w:sz w:val="18"/>
                <w:szCs w:val="18"/>
              </w:rPr>
            </w:pPr>
          </w:p>
        </w:tc>
        <w:tc>
          <w:tcPr>
            <w:tcW w:w="1260" w:type="dxa"/>
          </w:tcPr>
          <w:p>
            <w:pPr>
              <w:rPr>
                <w:rFonts w:ascii="宋体"/>
                <w:sz w:val="18"/>
                <w:szCs w:val="18"/>
              </w:rPr>
            </w:pP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28" w:type="dxa"/>
          </w:tcPr>
          <w:p>
            <w:pPr>
              <w:rPr>
                <w:rFonts w:ascii="宋体"/>
                <w:sz w:val="18"/>
                <w:szCs w:val="18"/>
              </w:rPr>
            </w:pPr>
          </w:p>
        </w:tc>
        <w:tc>
          <w:tcPr>
            <w:tcW w:w="1172" w:type="dxa"/>
          </w:tcPr>
          <w:p>
            <w:pPr>
              <w:rPr>
                <w:rFonts w:ascii="宋体"/>
                <w:sz w:val="18"/>
                <w:szCs w:val="18"/>
              </w:rPr>
            </w:pPr>
          </w:p>
        </w:tc>
        <w:tc>
          <w:tcPr>
            <w:tcW w:w="840" w:type="dxa"/>
          </w:tcPr>
          <w:p>
            <w:pPr>
              <w:rPr>
                <w:rFonts w:ascii="宋体"/>
                <w:sz w:val="18"/>
                <w:szCs w:val="18"/>
              </w:rPr>
            </w:pPr>
          </w:p>
        </w:tc>
        <w:tc>
          <w:tcPr>
            <w:tcW w:w="1260" w:type="dxa"/>
          </w:tcPr>
          <w:p>
            <w:pPr>
              <w:rPr>
                <w:rFonts w:ascii="宋体"/>
                <w:sz w:val="18"/>
                <w:szCs w:val="18"/>
              </w:rPr>
            </w:pP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28" w:type="dxa"/>
          </w:tcPr>
          <w:p>
            <w:pPr>
              <w:rPr>
                <w:rFonts w:ascii="宋体"/>
                <w:sz w:val="18"/>
                <w:szCs w:val="18"/>
              </w:rPr>
            </w:pPr>
          </w:p>
        </w:tc>
        <w:tc>
          <w:tcPr>
            <w:tcW w:w="1172" w:type="dxa"/>
          </w:tcPr>
          <w:p>
            <w:pPr>
              <w:rPr>
                <w:rFonts w:ascii="宋体"/>
                <w:sz w:val="18"/>
                <w:szCs w:val="18"/>
              </w:rPr>
            </w:pPr>
          </w:p>
        </w:tc>
        <w:tc>
          <w:tcPr>
            <w:tcW w:w="840" w:type="dxa"/>
          </w:tcPr>
          <w:p>
            <w:pPr>
              <w:rPr>
                <w:rFonts w:ascii="宋体"/>
                <w:sz w:val="18"/>
                <w:szCs w:val="18"/>
              </w:rPr>
            </w:pPr>
          </w:p>
        </w:tc>
        <w:tc>
          <w:tcPr>
            <w:tcW w:w="1260" w:type="dxa"/>
          </w:tcPr>
          <w:p>
            <w:pPr>
              <w:rPr>
                <w:rFonts w:ascii="宋体"/>
                <w:sz w:val="18"/>
                <w:szCs w:val="18"/>
              </w:rPr>
            </w:pP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28" w:type="dxa"/>
          </w:tcPr>
          <w:p>
            <w:pPr>
              <w:rPr>
                <w:rFonts w:ascii="宋体"/>
                <w:sz w:val="18"/>
                <w:szCs w:val="18"/>
              </w:rPr>
            </w:pPr>
          </w:p>
        </w:tc>
        <w:tc>
          <w:tcPr>
            <w:tcW w:w="1172" w:type="dxa"/>
          </w:tcPr>
          <w:p>
            <w:pPr>
              <w:rPr>
                <w:rFonts w:ascii="宋体"/>
                <w:sz w:val="18"/>
                <w:szCs w:val="18"/>
              </w:rPr>
            </w:pPr>
          </w:p>
        </w:tc>
        <w:tc>
          <w:tcPr>
            <w:tcW w:w="840" w:type="dxa"/>
          </w:tcPr>
          <w:p>
            <w:pPr>
              <w:rPr>
                <w:rFonts w:ascii="宋体"/>
                <w:sz w:val="18"/>
                <w:szCs w:val="18"/>
              </w:rPr>
            </w:pPr>
          </w:p>
        </w:tc>
        <w:tc>
          <w:tcPr>
            <w:tcW w:w="1260" w:type="dxa"/>
          </w:tcPr>
          <w:p>
            <w:pPr>
              <w:rPr>
                <w:rFonts w:ascii="宋体"/>
                <w:sz w:val="18"/>
                <w:szCs w:val="18"/>
              </w:rPr>
            </w:pP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400" w:type="dxa"/>
            <w:gridSpan w:val="2"/>
          </w:tcPr>
          <w:p>
            <w:pPr>
              <w:spacing w:before="264" w:line="219" w:lineRule="auto"/>
              <w:ind w:left="933"/>
              <w:rPr>
                <w:rFonts w:ascii="宋体" w:cs="仿宋"/>
                <w:sz w:val="16"/>
                <w:szCs w:val="16"/>
              </w:rPr>
            </w:pPr>
            <w:r>
              <w:rPr>
                <w:rFonts w:hint="eastAsia" w:ascii="宋体" w:hAnsi="宋体" w:cs="仿宋"/>
                <w:spacing w:val="-8"/>
                <w:sz w:val="20"/>
                <w:szCs w:val="20"/>
              </w:rPr>
              <w:t>合</w:t>
            </w:r>
            <w:r>
              <w:rPr>
                <w:rFonts w:hint="eastAsia" w:ascii="宋体" w:hAnsi="宋体" w:cs="仿宋"/>
                <w:color w:val="000000"/>
                <w:spacing w:val="-8"/>
                <w:sz w:val="20"/>
                <w:szCs w:val="20"/>
              </w:rPr>
              <w:t xml:space="preserve"> 计</w:t>
            </w:r>
          </w:p>
        </w:tc>
        <w:tc>
          <w:tcPr>
            <w:tcW w:w="840" w:type="dxa"/>
          </w:tcPr>
          <w:p>
            <w:pPr>
              <w:rPr>
                <w:rFonts w:hint="default" w:ascii="宋体" w:eastAsia="宋体"/>
                <w:sz w:val="18"/>
                <w:szCs w:val="18"/>
                <w:lang w:val="en-US" w:eastAsia="zh-CN"/>
              </w:rPr>
            </w:pPr>
            <w:r>
              <w:rPr>
                <w:rFonts w:hint="eastAsia" w:ascii="宋体"/>
                <w:sz w:val="18"/>
                <w:szCs w:val="18"/>
                <w:lang w:val="en-US" w:eastAsia="zh-CN"/>
              </w:rPr>
              <w:t>3.85</w:t>
            </w:r>
          </w:p>
        </w:tc>
        <w:tc>
          <w:tcPr>
            <w:tcW w:w="1260" w:type="dxa"/>
          </w:tcPr>
          <w:p>
            <w:pPr>
              <w:rPr>
                <w:rFonts w:hint="default" w:ascii="宋体" w:eastAsia="宋体"/>
                <w:sz w:val="18"/>
                <w:szCs w:val="18"/>
                <w:lang w:val="en-US" w:eastAsia="zh-CN"/>
              </w:rPr>
            </w:pPr>
            <w:r>
              <w:rPr>
                <w:rFonts w:hint="eastAsia" w:ascii="宋体"/>
                <w:sz w:val="18"/>
                <w:szCs w:val="18"/>
                <w:lang w:val="en-US" w:eastAsia="zh-CN"/>
              </w:rPr>
              <w:t>3.85</w:t>
            </w:r>
          </w:p>
        </w:tc>
        <w:tc>
          <w:tcPr>
            <w:tcW w:w="1137" w:type="dxa"/>
          </w:tcPr>
          <w:p>
            <w:pPr>
              <w:rPr>
                <w:rFonts w:ascii="宋体"/>
                <w:sz w:val="18"/>
                <w:szCs w:val="18"/>
              </w:rPr>
            </w:pPr>
          </w:p>
        </w:tc>
        <w:tc>
          <w:tcPr>
            <w:tcW w:w="1131" w:type="dxa"/>
          </w:tcPr>
          <w:p>
            <w:pPr>
              <w:rPr>
                <w:rFonts w:ascii="宋体"/>
                <w:sz w:val="18"/>
                <w:szCs w:val="18"/>
              </w:rPr>
            </w:pPr>
          </w:p>
        </w:tc>
        <w:tc>
          <w:tcPr>
            <w:tcW w:w="1111" w:type="dxa"/>
          </w:tcPr>
          <w:p>
            <w:pPr>
              <w:rPr>
                <w:rFonts w:ascii="宋体"/>
                <w:sz w:val="18"/>
                <w:szCs w:val="18"/>
              </w:rPr>
            </w:pPr>
          </w:p>
        </w:tc>
        <w:tc>
          <w:tcPr>
            <w:tcW w:w="1183" w:type="dxa"/>
          </w:tcPr>
          <w:p>
            <w:pPr>
              <w:rPr>
                <w:rFonts w:ascii="宋体"/>
                <w:sz w:val="18"/>
                <w:szCs w:val="18"/>
              </w:rPr>
            </w:pPr>
          </w:p>
        </w:tc>
      </w:tr>
    </w:tbl>
    <w:p>
      <w:pPr>
        <w:spacing w:before="260" w:line="472" w:lineRule="auto"/>
        <w:ind w:left="337" w:right="329" w:firstLine="5"/>
        <w:rPr>
          <w:rFonts w:ascii="宋体" w:cs="仿宋"/>
          <w:sz w:val="23"/>
          <w:szCs w:val="23"/>
        </w:rPr>
      </w:pPr>
    </w:p>
    <w:p>
      <w:pPr>
        <w:sectPr>
          <w:footerReference r:id="rId16"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before="62" w:line="224" w:lineRule="auto"/>
        <w:ind w:right="151"/>
        <w:jc w:val="right"/>
        <w:rPr>
          <w:rFonts w:ascii="宋体" w:hAnsi="宋体" w:cs="仿宋"/>
          <w:spacing w:val="6"/>
          <w:sz w:val="22"/>
          <w:szCs w:val="22"/>
        </w:rPr>
      </w:pPr>
      <w:r>
        <w:rPr>
          <w:rFonts w:hint="eastAsia" w:ascii="宋体" w:hAnsi="宋体" w:cs="仿宋"/>
          <w:spacing w:val="6"/>
          <w:sz w:val="22"/>
          <w:szCs w:val="22"/>
        </w:rPr>
        <w:t>部门</w:t>
      </w:r>
      <w:r>
        <w:rPr>
          <w:rFonts w:ascii="宋体" w:hAnsi="宋体" w:cs="仿宋"/>
          <w:spacing w:val="6"/>
          <w:sz w:val="22"/>
          <w:szCs w:val="22"/>
          <w:u w:val="single"/>
        </w:rPr>
        <w:t xml:space="preserve"> (</w:t>
      </w:r>
      <w:r>
        <w:rPr>
          <w:rFonts w:hint="eastAsia" w:ascii="宋体" w:hAnsi="宋体" w:cs="仿宋"/>
          <w:spacing w:val="6"/>
          <w:sz w:val="22"/>
          <w:szCs w:val="22"/>
          <w:u w:val="single"/>
        </w:rPr>
        <w:t>单位</w:t>
      </w:r>
      <w:r>
        <w:rPr>
          <w:rFonts w:ascii="宋体" w:hAnsi="宋体" w:cs="仿宋"/>
          <w:spacing w:val="6"/>
          <w:sz w:val="22"/>
          <w:szCs w:val="22"/>
          <w:u w:val="single"/>
        </w:rPr>
        <w:t xml:space="preserve">) </w:t>
      </w:r>
      <w:r>
        <w:rPr>
          <w:rFonts w:hint="eastAsia" w:ascii="宋体" w:hAnsi="宋体" w:cs="仿宋"/>
          <w:spacing w:val="6"/>
          <w:sz w:val="22"/>
          <w:szCs w:val="22"/>
        </w:rPr>
        <w:t>公开表</w:t>
      </w:r>
      <w:r>
        <w:rPr>
          <w:rFonts w:ascii="宋体" w:hAnsi="宋体" w:cs="仿宋"/>
          <w:spacing w:val="6"/>
          <w:sz w:val="22"/>
          <w:szCs w:val="22"/>
        </w:rPr>
        <w:t xml:space="preserve"> 11</w:t>
      </w:r>
    </w:p>
    <w:p>
      <w:pPr>
        <w:spacing w:before="115" w:line="490" w:lineRule="exact"/>
        <w:jc w:val="center"/>
        <w:rPr>
          <w:rFonts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ascii="方正小标宋简体" w:hAnsi="华文中宋" w:eastAsia="方正小标宋简体" w:cs="华文中宋"/>
          <w:spacing w:val="5"/>
          <w:position w:val="5"/>
          <w:sz w:val="32"/>
          <w:szCs w:val="32"/>
        </w:rPr>
        <w:t>202</w:t>
      </w:r>
      <w:r>
        <w:rPr>
          <w:rFonts w:hint="eastAsia" w:ascii="方正小标宋简体" w:hAnsi="华文中宋" w:eastAsia="方正小标宋简体" w:cs="华文中宋"/>
          <w:spacing w:val="5"/>
          <w:position w:val="5"/>
          <w:sz w:val="32"/>
          <w:szCs w:val="32"/>
          <w:lang w:val="en-US" w:eastAsia="zh-CN"/>
        </w:rPr>
        <w:t>4</w:t>
      </w:r>
      <w:r>
        <w:rPr>
          <w:rFonts w:hint="eastAsia" w:ascii="方正小标宋简体" w:hAnsi="华文中宋" w:eastAsia="方正小标宋简体" w:cs="华文中宋"/>
          <w:spacing w:val="5"/>
          <w:position w:val="5"/>
          <w:sz w:val="32"/>
          <w:szCs w:val="32"/>
        </w:rPr>
        <w:t>年政府购买服务支出表</w:t>
      </w:r>
    </w:p>
    <w:p>
      <w:pPr>
        <w:spacing w:before="62" w:line="224" w:lineRule="auto"/>
        <w:ind w:right="151"/>
        <w:jc w:val="right"/>
        <w:rPr>
          <w:rFonts w:ascii="宋体" w:cs="仿宋"/>
          <w:spacing w:val="6"/>
          <w:sz w:val="22"/>
          <w:szCs w:val="22"/>
        </w:rPr>
      </w:pPr>
      <w:r>
        <w:rPr>
          <w:rFonts w:hint="eastAsia" w:ascii="宋体" w:hAnsi="宋体" w:cs="仿宋"/>
          <w:spacing w:val="6"/>
          <w:sz w:val="22"/>
          <w:szCs w:val="22"/>
        </w:rPr>
        <w:t>单位：万元</w:t>
      </w:r>
    </w:p>
    <w:p>
      <w:pPr>
        <w:spacing w:line="49" w:lineRule="exact"/>
      </w:pPr>
    </w:p>
    <w:tbl>
      <w:tblPr>
        <w:tblStyle w:val="10"/>
        <w:tblW w:w="137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7"/>
        <w:gridCol w:w="1952"/>
        <w:gridCol w:w="1783"/>
        <w:gridCol w:w="1932"/>
        <w:gridCol w:w="2482"/>
        <w:gridCol w:w="1684"/>
        <w:gridCol w:w="1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077" w:type="dxa"/>
            <w:vAlign w:val="center"/>
          </w:tcPr>
          <w:p>
            <w:pPr>
              <w:spacing w:before="284" w:line="224" w:lineRule="auto"/>
              <w:jc w:val="center"/>
              <w:rPr>
                <w:rFonts w:ascii="宋体" w:cs="仿宋"/>
                <w:b/>
                <w:sz w:val="22"/>
                <w:szCs w:val="22"/>
              </w:rPr>
            </w:pPr>
            <w:r>
              <w:rPr>
                <w:rFonts w:hint="eastAsia" w:ascii="宋体" w:hAnsi="宋体" w:cs="仿宋"/>
                <w:b/>
                <w:spacing w:val="8"/>
                <w:sz w:val="22"/>
                <w:szCs w:val="22"/>
              </w:rPr>
              <w:t>项目名</w:t>
            </w:r>
            <w:r>
              <w:rPr>
                <w:rFonts w:hint="eastAsia" w:ascii="宋体" w:hAnsi="宋体" w:cs="仿宋"/>
                <w:b/>
                <w:spacing w:val="7"/>
                <w:sz w:val="22"/>
                <w:szCs w:val="22"/>
              </w:rPr>
              <w:t>称</w:t>
            </w:r>
          </w:p>
        </w:tc>
        <w:tc>
          <w:tcPr>
            <w:tcW w:w="1952" w:type="dxa"/>
            <w:vAlign w:val="center"/>
          </w:tcPr>
          <w:p>
            <w:pPr>
              <w:spacing w:before="283" w:line="319" w:lineRule="exact"/>
              <w:jc w:val="center"/>
              <w:rPr>
                <w:rFonts w:ascii="宋体" w:cs="仿宋"/>
                <w:b/>
                <w:sz w:val="22"/>
                <w:szCs w:val="22"/>
              </w:rPr>
            </w:pPr>
            <w:r>
              <w:rPr>
                <w:rFonts w:hint="eastAsia" w:ascii="宋体" w:hAnsi="宋体" w:cs="仿宋"/>
                <w:b/>
                <w:spacing w:val="7"/>
                <w:position w:val="2"/>
                <w:sz w:val="22"/>
                <w:szCs w:val="22"/>
              </w:rPr>
              <w:t>一级目录名</w:t>
            </w:r>
            <w:r>
              <w:rPr>
                <w:rFonts w:hint="eastAsia" w:ascii="宋体" w:hAnsi="宋体" w:cs="仿宋"/>
                <w:b/>
                <w:spacing w:val="6"/>
                <w:position w:val="2"/>
                <w:sz w:val="22"/>
                <w:szCs w:val="22"/>
              </w:rPr>
              <w:t>称</w:t>
            </w:r>
          </w:p>
        </w:tc>
        <w:tc>
          <w:tcPr>
            <w:tcW w:w="1783" w:type="dxa"/>
            <w:vAlign w:val="center"/>
          </w:tcPr>
          <w:p>
            <w:pPr>
              <w:spacing w:before="284" w:line="224" w:lineRule="auto"/>
              <w:jc w:val="center"/>
              <w:rPr>
                <w:rFonts w:ascii="宋体" w:cs="仿宋"/>
                <w:b/>
                <w:sz w:val="22"/>
                <w:szCs w:val="22"/>
              </w:rPr>
            </w:pPr>
            <w:r>
              <w:rPr>
                <w:rFonts w:hint="eastAsia" w:ascii="宋体" w:hAnsi="宋体" w:cs="仿宋"/>
                <w:b/>
                <w:spacing w:val="8"/>
                <w:sz w:val="22"/>
                <w:szCs w:val="22"/>
              </w:rPr>
              <w:t>二</w:t>
            </w:r>
            <w:r>
              <w:rPr>
                <w:rFonts w:hint="eastAsia" w:ascii="宋体" w:hAnsi="宋体" w:cs="仿宋"/>
                <w:b/>
                <w:spacing w:val="7"/>
                <w:sz w:val="22"/>
                <w:szCs w:val="22"/>
              </w:rPr>
              <w:t>级目录名称</w:t>
            </w:r>
          </w:p>
        </w:tc>
        <w:tc>
          <w:tcPr>
            <w:tcW w:w="1932" w:type="dxa"/>
            <w:vAlign w:val="center"/>
          </w:tcPr>
          <w:p>
            <w:pPr>
              <w:spacing w:before="284" w:line="224" w:lineRule="auto"/>
              <w:jc w:val="center"/>
              <w:rPr>
                <w:rFonts w:ascii="宋体" w:cs="仿宋"/>
                <w:b/>
                <w:sz w:val="22"/>
                <w:szCs w:val="22"/>
              </w:rPr>
            </w:pPr>
            <w:r>
              <w:rPr>
                <w:rFonts w:hint="eastAsia" w:ascii="宋体" w:hAnsi="宋体" w:cs="仿宋"/>
                <w:b/>
                <w:spacing w:val="9"/>
                <w:sz w:val="22"/>
                <w:szCs w:val="22"/>
              </w:rPr>
              <w:t>三</w:t>
            </w:r>
            <w:r>
              <w:rPr>
                <w:rFonts w:hint="eastAsia" w:ascii="宋体" w:hAnsi="宋体" w:cs="仿宋"/>
                <w:b/>
                <w:spacing w:val="6"/>
                <w:sz w:val="22"/>
                <w:szCs w:val="22"/>
              </w:rPr>
              <w:t>级目录名称</w:t>
            </w:r>
          </w:p>
        </w:tc>
        <w:tc>
          <w:tcPr>
            <w:tcW w:w="2482" w:type="dxa"/>
            <w:vAlign w:val="center"/>
          </w:tcPr>
          <w:p>
            <w:pPr>
              <w:spacing w:before="283" w:line="226" w:lineRule="auto"/>
              <w:jc w:val="center"/>
              <w:rPr>
                <w:rFonts w:ascii="宋体" w:cs="仿宋"/>
                <w:b/>
                <w:sz w:val="22"/>
                <w:szCs w:val="22"/>
              </w:rPr>
            </w:pPr>
            <w:r>
              <w:rPr>
                <w:rFonts w:hint="eastAsia" w:ascii="宋体" w:hAnsi="宋体" w:cs="仿宋"/>
                <w:b/>
                <w:spacing w:val="10"/>
                <w:sz w:val="22"/>
                <w:szCs w:val="22"/>
              </w:rPr>
              <w:t>政</w:t>
            </w:r>
            <w:r>
              <w:rPr>
                <w:rFonts w:hint="eastAsia" w:ascii="宋体" w:hAnsi="宋体" w:cs="仿宋"/>
                <w:b/>
                <w:spacing w:val="9"/>
                <w:sz w:val="22"/>
                <w:szCs w:val="22"/>
              </w:rPr>
              <w:t>府购买服务内容</w:t>
            </w:r>
          </w:p>
        </w:tc>
        <w:tc>
          <w:tcPr>
            <w:tcW w:w="1684" w:type="dxa"/>
            <w:vAlign w:val="center"/>
          </w:tcPr>
          <w:p>
            <w:pPr>
              <w:spacing w:before="283" w:line="227" w:lineRule="auto"/>
              <w:jc w:val="center"/>
              <w:rPr>
                <w:rFonts w:ascii="宋体" w:cs="仿宋"/>
                <w:b/>
                <w:sz w:val="22"/>
                <w:szCs w:val="22"/>
              </w:rPr>
            </w:pPr>
            <w:r>
              <w:rPr>
                <w:rFonts w:hint="eastAsia" w:ascii="宋体" w:hAnsi="宋体" w:cs="仿宋"/>
                <w:b/>
                <w:spacing w:val="9"/>
                <w:sz w:val="22"/>
                <w:szCs w:val="22"/>
              </w:rPr>
              <w:t>购</w:t>
            </w:r>
            <w:r>
              <w:rPr>
                <w:rFonts w:hint="eastAsia" w:ascii="宋体" w:hAnsi="宋体" w:cs="仿宋"/>
                <w:b/>
                <w:spacing w:val="7"/>
                <w:sz w:val="22"/>
                <w:szCs w:val="22"/>
              </w:rPr>
              <w:t>买数量</w:t>
            </w:r>
          </w:p>
        </w:tc>
        <w:tc>
          <w:tcPr>
            <w:tcW w:w="1837" w:type="dxa"/>
            <w:vAlign w:val="center"/>
          </w:tcPr>
          <w:p>
            <w:pPr>
              <w:spacing w:before="283" w:line="227" w:lineRule="auto"/>
              <w:jc w:val="center"/>
              <w:rPr>
                <w:rFonts w:ascii="宋体" w:cs="仿宋"/>
                <w:b/>
                <w:sz w:val="22"/>
                <w:szCs w:val="22"/>
              </w:rPr>
            </w:pPr>
            <w:r>
              <w:rPr>
                <w:rFonts w:hint="eastAsia" w:ascii="宋体" w:hAnsi="宋体" w:cs="仿宋"/>
                <w:b/>
                <w:spacing w:val="9"/>
                <w:sz w:val="22"/>
                <w:szCs w:val="22"/>
              </w:rPr>
              <w:t>购</w:t>
            </w:r>
            <w:r>
              <w:rPr>
                <w:rFonts w:hint="eastAsia" w:ascii="宋体" w:hAnsi="宋体" w:cs="仿宋"/>
                <w:b/>
                <w:spacing w:val="7"/>
                <w:sz w:val="22"/>
                <w:szCs w:val="22"/>
              </w:rPr>
              <w:t>买金额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rPr>
                <w:rFonts w:ascii="宋体"/>
                <w:sz w:val="22"/>
                <w:szCs w:val="22"/>
              </w:rPr>
            </w:pPr>
          </w:p>
        </w:tc>
        <w:tc>
          <w:tcPr>
            <w:tcW w:w="1952" w:type="dxa"/>
          </w:tcPr>
          <w:p>
            <w:pPr>
              <w:rPr>
                <w:rFonts w:ascii="宋体"/>
                <w:sz w:val="22"/>
                <w:szCs w:val="22"/>
              </w:rPr>
            </w:pPr>
          </w:p>
        </w:tc>
        <w:tc>
          <w:tcPr>
            <w:tcW w:w="1783" w:type="dxa"/>
          </w:tcPr>
          <w:p>
            <w:pPr>
              <w:rPr>
                <w:rFonts w:ascii="宋体"/>
                <w:sz w:val="22"/>
                <w:szCs w:val="22"/>
              </w:rPr>
            </w:pPr>
          </w:p>
        </w:tc>
        <w:tc>
          <w:tcPr>
            <w:tcW w:w="1932" w:type="dxa"/>
          </w:tcPr>
          <w:p>
            <w:pPr>
              <w:rPr>
                <w:rFonts w:ascii="宋体"/>
                <w:sz w:val="22"/>
                <w:szCs w:val="22"/>
              </w:rPr>
            </w:pPr>
          </w:p>
        </w:tc>
        <w:tc>
          <w:tcPr>
            <w:tcW w:w="2482" w:type="dxa"/>
          </w:tcPr>
          <w:p>
            <w:pPr>
              <w:rPr>
                <w:rFonts w:ascii="宋体"/>
                <w:sz w:val="22"/>
                <w:szCs w:val="22"/>
              </w:rPr>
            </w:pPr>
          </w:p>
        </w:tc>
        <w:tc>
          <w:tcPr>
            <w:tcW w:w="1684" w:type="dxa"/>
          </w:tcPr>
          <w:p>
            <w:pPr>
              <w:rPr>
                <w:rFonts w:ascii="宋体"/>
                <w:sz w:val="22"/>
                <w:szCs w:val="22"/>
              </w:rPr>
            </w:pPr>
          </w:p>
        </w:tc>
        <w:tc>
          <w:tcPr>
            <w:tcW w:w="183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rPr>
                <w:rFonts w:ascii="宋体"/>
                <w:sz w:val="22"/>
                <w:szCs w:val="22"/>
              </w:rPr>
            </w:pPr>
          </w:p>
        </w:tc>
        <w:tc>
          <w:tcPr>
            <w:tcW w:w="1952" w:type="dxa"/>
          </w:tcPr>
          <w:p>
            <w:pPr>
              <w:rPr>
                <w:rFonts w:ascii="宋体"/>
                <w:sz w:val="22"/>
                <w:szCs w:val="22"/>
              </w:rPr>
            </w:pPr>
          </w:p>
        </w:tc>
        <w:tc>
          <w:tcPr>
            <w:tcW w:w="1783" w:type="dxa"/>
          </w:tcPr>
          <w:p>
            <w:pPr>
              <w:rPr>
                <w:rFonts w:ascii="宋体"/>
                <w:sz w:val="22"/>
                <w:szCs w:val="22"/>
              </w:rPr>
            </w:pPr>
          </w:p>
        </w:tc>
        <w:tc>
          <w:tcPr>
            <w:tcW w:w="1932" w:type="dxa"/>
          </w:tcPr>
          <w:p>
            <w:pPr>
              <w:rPr>
                <w:rFonts w:ascii="宋体"/>
                <w:sz w:val="22"/>
                <w:szCs w:val="22"/>
              </w:rPr>
            </w:pPr>
          </w:p>
        </w:tc>
        <w:tc>
          <w:tcPr>
            <w:tcW w:w="2482" w:type="dxa"/>
          </w:tcPr>
          <w:p>
            <w:pPr>
              <w:rPr>
                <w:rFonts w:ascii="宋体"/>
                <w:sz w:val="22"/>
                <w:szCs w:val="22"/>
              </w:rPr>
            </w:pPr>
          </w:p>
        </w:tc>
        <w:tc>
          <w:tcPr>
            <w:tcW w:w="1684" w:type="dxa"/>
          </w:tcPr>
          <w:p>
            <w:pPr>
              <w:rPr>
                <w:rFonts w:ascii="宋体"/>
                <w:sz w:val="22"/>
                <w:szCs w:val="22"/>
              </w:rPr>
            </w:pPr>
          </w:p>
        </w:tc>
        <w:tc>
          <w:tcPr>
            <w:tcW w:w="183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77" w:type="dxa"/>
          </w:tcPr>
          <w:p>
            <w:pPr>
              <w:rPr>
                <w:rFonts w:ascii="宋体"/>
                <w:sz w:val="22"/>
                <w:szCs w:val="22"/>
              </w:rPr>
            </w:pPr>
          </w:p>
        </w:tc>
        <w:tc>
          <w:tcPr>
            <w:tcW w:w="1952" w:type="dxa"/>
          </w:tcPr>
          <w:p>
            <w:pPr>
              <w:rPr>
                <w:rFonts w:ascii="宋体"/>
                <w:sz w:val="22"/>
                <w:szCs w:val="22"/>
              </w:rPr>
            </w:pPr>
          </w:p>
        </w:tc>
        <w:tc>
          <w:tcPr>
            <w:tcW w:w="1783" w:type="dxa"/>
          </w:tcPr>
          <w:p>
            <w:pPr>
              <w:rPr>
                <w:rFonts w:ascii="宋体"/>
                <w:sz w:val="22"/>
                <w:szCs w:val="22"/>
              </w:rPr>
            </w:pPr>
          </w:p>
        </w:tc>
        <w:tc>
          <w:tcPr>
            <w:tcW w:w="1932" w:type="dxa"/>
          </w:tcPr>
          <w:p>
            <w:pPr>
              <w:rPr>
                <w:rFonts w:ascii="宋体"/>
                <w:sz w:val="22"/>
                <w:szCs w:val="22"/>
              </w:rPr>
            </w:pPr>
          </w:p>
        </w:tc>
        <w:tc>
          <w:tcPr>
            <w:tcW w:w="2482" w:type="dxa"/>
          </w:tcPr>
          <w:p>
            <w:pPr>
              <w:rPr>
                <w:rFonts w:ascii="宋体"/>
                <w:sz w:val="22"/>
                <w:szCs w:val="22"/>
              </w:rPr>
            </w:pPr>
          </w:p>
        </w:tc>
        <w:tc>
          <w:tcPr>
            <w:tcW w:w="1684" w:type="dxa"/>
          </w:tcPr>
          <w:p>
            <w:pPr>
              <w:rPr>
                <w:rFonts w:ascii="宋体"/>
                <w:sz w:val="22"/>
                <w:szCs w:val="22"/>
              </w:rPr>
            </w:pPr>
          </w:p>
        </w:tc>
        <w:tc>
          <w:tcPr>
            <w:tcW w:w="1837" w:type="dxa"/>
          </w:tcPr>
          <w:p>
            <w:pPr>
              <w:rPr>
                <w:rFonts w:ascii="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77" w:type="dxa"/>
          </w:tcPr>
          <w:p>
            <w:pPr>
              <w:spacing w:before="298" w:line="226" w:lineRule="auto"/>
              <w:ind w:left="794"/>
              <w:rPr>
                <w:rFonts w:ascii="宋体" w:cs="仿宋"/>
                <w:sz w:val="22"/>
                <w:szCs w:val="22"/>
              </w:rPr>
            </w:pPr>
            <w:r>
              <w:rPr>
                <w:rFonts w:hint="eastAsia" w:ascii="宋体" w:hAnsi="宋体" w:cs="仿宋"/>
                <w:spacing w:val="7"/>
                <w:sz w:val="22"/>
                <w:szCs w:val="22"/>
              </w:rPr>
              <w:t>合</w:t>
            </w:r>
            <w:r>
              <w:rPr>
                <w:rFonts w:ascii="宋体" w:hAnsi="宋体" w:cs="仿宋"/>
                <w:spacing w:val="5"/>
                <w:sz w:val="22"/>
                <w:szCs w:val="22"/>
              </w:rPr>
              <w:t xml:space="preserve"> </w:t>
            </w:r>
            <w:r>
              <w:rPr>
                <w:rFonts w:hint="eastAsia" w:ascii="宋体" w:hAnsi="宋体" w:cs="仿宋"/>
                <w:spacing w:val="5"/>
                <w:sz w:val="22"/>
                <w:szCs w:val="22"/>
              </w:rPr>
              <w:t>计</w:t>
            </w:r>
          </w:p>
        </w:tc>
        <w:tc>
          <w:tcPr>
            <w:tcW w:w="1952" w:type="dxa"/>
          </w:tcPr>
          <w:p>
            <w:pPr>
              <w:rPr>
                <w:rFonts w:ascii="宋体"/>
                <w:sz w:val="22"/>
                <w:szCs w:val="22"/>
              </w:rPr>
            </w:pPr>
          </w:p>
        </w:tc>
        <w:tc>
          <w:tcPr>
            <w:tcW w:w="1783" w:type="dxa"/>
          </w:tcPr>
          <w:p>
            <w:pPr>
              <w:rPr>
                <w:rFonts w:ascii="宋体"/>
                <w:sz w:val="22"/>
                <w:szCs w:val="22"/>
              </w:rPr>
            </w:pPr>
          </w:p>
        </w:tc>
        <w:tc>
          <w:tcPr>
            <w:tcW w:w="1932" w:type="dxa"/>
          </w:tcPr>
          <w:p>
            <w:pPr>
              <w:rPr>
                <w:rFonts w:ascii="宋体"/>
                <w:sz w:val="22"/>
                <w:szCs w:val="22"/>
              </w:rPr>
            </w:pPr>
          </w:p>
        </w:tc>
        <w:tc>
          <w:tcPr>
            <w:tcW w:w="2482" w:type="dxa"/>
          </w:tcPr>
          <w:p>
            <w:pPr>
              <w:rPr>
                <w:rFonts w:ascii="宋体"/>
                <w:sz w:val="22"/>
                <w:szCs w:val="22"/>
              </w:rPr>
            </w:pPr>
          </w:p>
        </w:tc>
        <w:tc>
          <w:tcPr>
            <w:tcW w:w="1684" w:type="dxa"/>
          </w:tcPr>
          <w:p>
            <w:pPr>
              <w:rPr>
                <w:rFonts w:ascii="宋体"/>
                <w:sz w:val="22"/>
                <w:szCs w:val="22"/>
              </w:rPr>
            </w:pPr>
          </w:p>
        </w:tc>
        <w:tc>
          <w:tcPr>
            <w:tcW w:w="1837" w:type="dxa"/>
          </w:tcPr>
          <w:p>
            <w:pPr>
              <w:rPr>
                <w:rFonts w:ascii="宋体"/>
                <w:sz w:val="22"/>
                <w:szCs w:val="22"/>
              </w:rPr>
            </w:pPr>
          </w:p>
        </w:tc>
      </w:tr>
    </w:tbl>
    <w:p>
      <w:pPr>
        <w:spacing w:before="260" w:line="472" w:lineRule="auto"/>
        <w:ind w:left="337" w:right="329" w:firstLine="5"/>
        <w:rPr>
          <w:rFonts w:ascii="宋体" w:cs="仿宋"/>
          <w:sz w:val="23"/>
          <w:szCs w:val="23"/>
        </w:rPr>
      </w:pPr>
      <w:r>
        <w:rPr>
          <w:rFonts w:hint="eastAsia" w:ascii="宋体" w:hAnsi="宋体" w:cs="仿宋"/>
          <w:sz w:val="23"/>
          <w:szCs w:val="23"/>
        </w:rPr>
        <w:t>说明</w:t>
      </w:r>
      <w:r>
        <w:rPr>
          <w:rFonts w:hint="eastAsia" w:ascii="宋体" w:hAnsi="宋体" w:cs="仿宋"/>
          <w:sz w:val="23"/>
          <w:szCs w:val="23"/>
          <w:lang w:eastAsia="zh-CN"/>
        </w:rPr>
        <w:t>：宿松县</w:t>
      </w:r>
      <w:r>
        <w:rPr>
          <w:rFonts w:hint="eastAsia" w:ascii="宋体" w:hAnsi="宋体" w:cs="仿宋"/>
          <w:sz w:val="23"/>
          <w:szCs w:val="23"/>
          <w:lang w:val="en-US" w:eastAsia="zh-CN"/>
        </w:rPr>
        <w:t>总工会</w:t>
      </w:r>
      <w:r>
        <w:rPr>
          <w:rFonts w:hint="eastAsia" w:ascii="宋体" w:hAnsi="宋体" w:cs="仿宋"/>
          <w:sz w:val="23"/>
          <w:szCs w:val="23"/>
        </w:rPr>
        <w:t>没有安排政府购买服务支出，故本表无数据。</w:t>
      </w:r>
    </w:p>
    <w:p>
      <w:pPr>
        <w:spacing w:line="370" w:lineRule="auto"/>
      </w:pPr>
    </w:p>
    <w:p>
      <w:pPr>
        <w:spacing w:line="370" w:lineRule="auto"/>
      </w:pPr>
    </w:p>
    <w:p>
      <w:pPr>
        <w:spacing w:line="370" w:lineRule="auto"/>
      </w:pPr>
    </w:p>
    <w:p>
      <w:pPr>
        <w:spacing w:line="370" w:lineRule="auto"/>
      </w:pPr>
    </w:p>
    <w:p>
      <w:pPr>
        <w:pStyle w:val="2"/>
      </w:pPr>
    </w:p>
    <w:p>
      <w:pPr>
        <w:keepNext w:val="0"/>
        <w:keepLines w:val="0"/>
        <w:pageBreakBefore w:val="0"/>
        <w:widowControl/>
        <w:kinsoku/>
        <w:overflowPunct/>
        <w:topLinePunct w:val="0"/>
        <w:autoSpaceDE/>
        <w:autoSpaceDN/>
        <w:bidi w:val="0"/>
        <w:spacing w:line="560" w:lineRule="exact"/>
        <w:jc w:val="both"/>
        <w:rPr>
          <w:rFonts w:hint="eastAsia" w:ascii="方正小标宋简体" w:hAnsi="华文中宋" w:eastAsia="方正小标宋简体" w:cs="华文中宋"/>
          <w:spacing w:val="5"/>
          <w:position w:val="5"/>
          <w:sz w:val="32"/>
          <w:szCs w:val="32"/>
        </w:rPr>
      </w:pPr>
    </w:p>
    <w:p>
      <w:pPr>
        <w:pStyle w:val="8"/>
        <w:keepNext w:val="0"/>
        <w:keepLines w:val="0"/>
        <w:pageBreakBefore w:val="0"/>
        <w:kinsoku/>
        <w:wordWrap w:val="0"/>
        <w:overflowPunct/>
        <w:topLinePunct w:val="0"/>
        <w:autoSpaceDE/>
        <w:autoSpaceDN/>
        <w:bidi w:val="0"/>
        <w:adjustRightInd w:val="0"/>
        <w:snapToGrid w:val="0"/>
        <w:spacing w:line="560" w:lineRule="exact"/>
        <w:jc w:val="right"/>
        <w:rPr>
          <w:rFonts w:hint="eastAsia" w:ascii="TimesNewRoman" w:hAnsi="TimesNewRoman" w:eastAsia="宋体" w:cs="TimesNewRoman"/>
          <w:sz w:val="20"/>
          <w:szCs w:val="20"/>
          <w:lang w:eastAsia="zh-CN"/>
        </w:rPr>
      </w:pPr>
      <w:r>
        <w:rPr>
          <w:rFonts w:hint="default" w:ascii="TimesNewRoman" w:hAnsi="TimesNewRoman" w:cs="TimesNewRoman"/>
          <w:sz w:val="20"/>
          <w:szCs w:val="20"/>
        </w:rPr>
        <w:t>部门</w:t>
      </w:r>
      <w:r>
        <w:rPr>
          <w:rFonts w:hint="default" w:ascii="TimesNewRoman" w:hAnsi="TimesNewRoman" w:cs="TimesNewRoman"/>
          <w:sz w:val="20"/>
          <w:szCs w:val="20"/>
          <w:u w:val="single"/>
        </w:rPr>
        <w:t>（单位）</w:t>
      </w:r>
      <w:r>
        <w:rPr>
          <w:rFonts w:hint="default" w:ascii="TimesNewRoman" w:hAnsi="TimesNewRoman" w:cs="TimesNewRoman"/>
          <w:sz w:val="20"/>
          <w:szCs w:val="20"/>
        </w:rPr>
        <w:t>公开表1</w:t>
      </w:r>
      <w:r>
        <w:rPr>
          <w:rFonts w:hint="eastAsia" w:ascii="TimesNewRoman" w:hAnsi="TimesNewRoman" w:cs="TimesNewRoman"/>
          <w:sz w:val="20"/>
          <w:szCs w:val="20"/>
          <w:lang w:val="en-US" w:eastAsia="zh-CN"/>
        </w:rPr>
        <w:t>2</w:t>
      </w:r>
    </w:p>
    <w:tbl>
      <w:tblPr>
        <w:tblStyle w:val="10"/>
        <w:tblW w:w="13743" w:type="dxa"/>
        <w:jc w:val="center"/>
        <w:tblLayout w:type="fixed"/>
        <w:tblCellMar>
          <w:top w:w="0" w:type="dxa"/>
          <w:left w:w="108" w:type="dxa"/>
          <w:bottom w:w="0" w:type="dxa"/>
          <w:right w:w="108" w:type="dxa"/>
        </w:tblCellMar>
      </w:tblPr>
      <w:tblGrid>
        <w:gridCol w:w="4026"/>
        <w:gridCol w:w="3717"/>
        <w:gridCol w:w="2483"/>
        <w:gridCol w:w="3500"/>
        <w:gridCol w:w="17"/>
      </w:tblGrid>
      <w:tr>
        <w:tblPrEx>
          <w:tblCellMar>
            <w:top w:w="0" w:type="dxa"/>
            <w:left w:w="108" w:type="dxa"/>
            <w:bottom w:w="0" w:type="dxa"/>
            <w:right w:w="108" w:type="dxa"/>
          </w:tblCellMar>
        </w:tblPrEx>
        <w:trPr>
          <w:gridAfter w:val="1"/>
          <w:wAfter w:w="17" w:type="dxa"/>
          <w:trHeight w:val="525" w:hRule="atLeast"/>
          <w:jc w:val="center"/>
        </w:trPr>
        <w:tc>
          <w:tcPr>
            <w:tcW w:w="13726" w:type="dxa"/>
            <w:gridSpan w:val="4"/>
            <w:tcBorders>
              <w:top w:val="nil"/>
              <w:left w:val="nil"/>
              <w:bottom w:val="nil"/>
              <w:right w:val="nil"/>
            </w:tcBorders>
            <w:vAlign w:val="center"/>
          </w:tcPr>
          <w:p>
            <w:pPr>
              <w:keepNext w:val="0"/>
              <w:keepLines w:val="0"/>
              <w:pageBreakBefore w:val="0"/>
              <w:widowControl/>
              <w:kinsoku/>
              <w:overflowPunct/>
              <w:topLinePunct w:val="0"/>
              <w:autoSpaceDE/>
              <w:autoSpaceDN/>
              <w:bidi w:val="0"/>
              <w:spacing w:line="560" w:lineRule="exact"/>
              <w:jc w:val="center"/>
              <w:rPr>
                <w:rFonts w:hint="default" w:ascii="方正小标宋简体" w:hAnsi="华文中宋" w:eastAsia="方正小标宋简体" w:cs="华文中宋"/>
                <w:spacing w:val="5"/>
                <w:position w:val="5"/>
                <w:sz w:val="32"/>
                <w:szCs w:val="32"/>
              </w:rPr>
            </w:pPr>
            <w:r>
              <w:rPr>
                <w:rFonts w:hint="eastAsia" w:ascii="方正小标宋简体" w:hAnsi="华文中宋" w:eastAsia="方正小标宋简体" w:cs="华文中宋"/>
                <w:spacing w:val="5"/>
                <w:position w:val="5"/>
                <w:sz w:val="32"/>
                <w:szCs w:val="32"/>
                <w:lang w:eastAsia="zh-CN"/>
              </w:rPr>
              <w:t>宿松县</w:t>
            </w:r>
            <w:r>
              <w:rPr>
                <w:rFonts w:hint="eastAsia" w:ascii="方正小标宋简体" w:hAnsi="华文中宋" w:eastAsia="方正小标宋简体" w:cs="华文中宋"/>
                <w:spacing w:val="5"/>
                <w:position w:val="5"/>
                <w:sz w:val="32"/>
                <w:szCs w:val="32"/>
                <w:lang w:val="en-US" w:eastAsia="zh-CN"/>
              </w:rPr>
              <w:t>总工会</w:t>
            </w:r>
            <w:r>
              <w:rPr>
                <w:rFonts w:hint="default" w:ascii="方正小标宋简体" w:hAnsi="华文中宋" w:eastAsia="方正小标宋简体" w:cs="华文中宋"/>
                <w:spacing w:val="5"/>
                <w:position w:val="5"/>
                <w:sz w:val="32"/>
                <w:szCs w:val="32"/>
                <w:lang w:val="en"/>
              </w:rPr>
              <w:t>2024年通用资产配置支出表</w:t>
            </w:r>
          </w:p>
          <w:p>
            <w:pPr>
              <w:keepNext w:val="0"/>
              <w:keepLines w:val="0"/>
              <w:pageBreakBefore w:val="0"/>
              <w:widowControl/>
              <w:kinsoku/>
              <w:overflowPunct/>
              <w:topLinePunct w:val="0"/>
              <w:autoSpaceDE/>
              <w:autoSpaceDN/>
              <w:bidi w:val="0"/>
              <w:spacing w:line="560" w:lineRule="exact"/>
              <w:jc w:val="center"/>
              <w:rPr>
                <w:rFonts w:hint="default" w:ascii="TimesNewRoman" w:hAnsi="TimesNewRoman" w:cs="TimesNewRoman"/>
                <w:kern w:val="0"/>
                <w:sz w:val="20"/>
              </w:rPr>
            </w:pPr>
            <w:r>
              <w:rPr>
                <w:rFonts w:hint="default" w:ascii="方正小标宋简体" w:hAnsi="华文中宋" w:eastAsia="方正小标宋简体" w:cs="华文中宋"/>
                <w:spacing w:val="5"/>
                <w:position w:val="5"/>
                <w:sz w:val="32"/>
                <w:szCs w:val="32"/>
              </w:rPr>
              <w:t xml:space="preserve">                                                                                                                   </w:t>
            </w:r>
            <w:r>
              <w:rPr>
                <w:rFonts w:hint="eastAsia" w:ascii="方正小标宋简体" w:hAnsi="华文中宋" w:eastAsia="方正小标宋简体" w:cs="华文中宋"/>
                <w:spacing w:val="5"/>
                <w:position w:val="5"/>
                <w:sz w:val="32"/>
                <w:szCs w:val="32"/>
                <w:lang w:val="en-US" w:eastAsia="zh-CN"/>
              </w:rPr>
              <w:t xml:space="preserve">       </w:t>
            </w:r>
            <w:r>
              <w:rPr>
                <w:rFonts w:hint="default" w:ascii="方正小标宋简体" w:hAnsi="华文中宋" w:eastAsia="方正小标宋简体" w:cs="华文中宋"/>
                <w:spacing w:val="5"/>
                <w:position w:val="5"/>
                <w:sz w:val="32"/>
                <w:szCs w:val="32"/>
              </w:rPr>
              <w:t xml:space="preserve"> </w:t>
            </w:r>
            <w:r>
              <w:rPr>
                <w:rFonts w:hint="default" w:ascii="TimesNewRoman" w:hAnsi="TimesNewRoman" w:cs="TimesNewRoman"/>
                <w:kern w:val="0"/>
                <w:sz w:val="20"/>
              </w:rPr>
              <w:t>单位：万元</w:t>
            </w:r>
          </w:p>
        </w:tc>
      </w:tr>
      <w:tr>
        <w:tblPrEx>
          <w:tblCellMar>
            <w:top w:w="15" w:type="dxa"/>
            <w:left w:w="15" w:type="dxa"/>
            <w:bottom w:w="15" w:type="dxa"/>
            <w:right w:w="15" w:type="dxa"/>
          </w:tblCellMar>
        </w:tblPrEx>
        <w:trPr>
          <w:trHeight w:val="720" w:hRule="atLeast"/>
          <w:jc w:val="center"/>
        </w:trPr>
        <w:tc>
          <w:tcPr>
            <w:tcW w:w="4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资产大类名称</w:t>
            </w:r>
          </w:p>
        </w:tc>
        <w:tc>
          <w:tcPr>
            <w:tcW w:w="371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资产分类名称</w:t>
            </w:r>
          </w:p>
        </w:tc>
        <w:tc>
          <w:tcPr>
            <w:tcW w:w="2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数量 （台、件）</w:t>
            </w:r>
          </w:p>
        </w:tc>
        <w:tc>
          <w:tcPr>
            <w:tcW w:w="35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spacing w:line="560" w:lineRule="exact"/>
              <w:jc w:val="center"/>
              <w:textAlignment w:val="center"/>
              <w:rPr>
                <w:rFonts w:hint="default" w:ascii="TimesNewRoman" w:hAnsi="TimesNewRoman" w:cs="TimesNewRoman"/>
                <w:b/>
                <w:sz w:val="20"/>
              </w:rPr>
            </w:pPr>
            <w:r>
              <w:rPr>
                <w:rFonts w:hint="default" w:ascii="TimesNewRoman" w:hAnsi="TimesNewRoman" w:cs="TimesNewRoman"/>
                <w:b/>
                <w:kern w:val="0"/>
                <w:sz w:val="20"/>
                <w:lang w:bidi="ar"/>
              </w:rPr>
              <w:t>金额</w:t>
            </w:r>
          </w:p>
        </w:tc>
      </w:tr>
      <w:tr>
        <w:tblPrEx>
          <w:tblCellMar>
            <w:top w:w="15" w:type="dxa"/>
            <w:left w:w="15" w:type="dxa"/>
            <w:bottom w:w="15" w:type="dxa"/>
            <w:right w:w="15" w:type="dxa"/>
          </w:tblCellMar>
        </w:tblPrEx>
        <w:trPr>
          <w:trHeight w:val="555" w:hRule="atLeast"/>
          <w:jc w:val="center"/>
        </w:trPr>
        <w:tc>
          <w:tcPr>
            <w:tcW w:w="402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jc w:val="left"/>
              <w:rPr>
                <w:rFonts w:hint="default" w:ascii="TimesNewRoman" w:hAnsi="TimesNewRoman" w:cs="TimesNewRoman"/>
                <w:sz w:val="20"/>
              </w:rPr>
            </w:pPr>
          </w:p>
        </w:tc>
        <w:tc>
          <w:tcPr>
            <w:tcW w:w="3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jc w:val="left"/>
              <w:rPr>
                <w:rFonts w:hint="default" w:ascii="TimesNewRoman" w:hAnsi="TimesNewRoman" w:cs="TimesNewRoman"/>
                <w:sz w:val="20"/>
              </w:rPr>
            </w:pPr>
          </w:p>
        </w:tc>
        <w:tc>
          <w:tcPr>
            <w:tcW w:w="24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jc w:val="left"/>
              <w:rPr>
                <w:rFonts w:hint="default" w:ascii="TimesNewRoman" w:hAnsi="TimesNewRoman" w:cs="TimesNewRoman"/>
                <w:sz w:val="20"/>
              </w:rPr>
            </w:pPr>
          </w:p>
        </w:tc>
        <w:tc>
          <w:tcPr>
            <w:tcW w:w="35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jc w:val="right"/>
              <w:rPr>
                <w:rFonts w:hint="default" w:ascii="TimesNewRoman" w:hAnsi="TimesNewRoman" w:cs="TimesNewRoman"/>
                <w:sz w:val="20"/>
              </w:rPr>
            </w:pPr>
          </w:p>
        </w:tc>
      </w:tr>
      <w:tr>
        <w:tblPrEx>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7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7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r>
      <w:tr>
        <w:tblPrEx>
          <w:tblCellMar>
            <w:top w:w="15" w:type="dxa"/>
            <w:left w:w="15" w:type="dxa"/>
            <w:bottom w:w="15" w:type="dxa"/>
            <w:right w:w="15" w:type="dxa"/>
          </w:tblCellMar>
        </w:tblPrEx>
        <w:trPr>
          <w:trHeight w:val="555" w:hRule="atLeast"/>
          <w:jc w:val="center"/>
        </w:trPr>
        <w:tc>
          <w:tcPr>
            <w:tcW w:w="40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spacing w:line="560" w:lineRule="exact"/>
              <w:jc w:val="center"/>
              <w:rPr>
                <w:rFonts w:hint="default" w:ascii="TimesNewRoman" w:hAnsi="TimesNewRoman" w:cs="TimesNewRoman"/>
                <w:sz w:val="18"/>
                <w:szCs w:val="18"/>
              </w:rPr>
            </w:pPr>
            <w:r>
              <w:rPr>
                <w:rFonts w:hint="default" w:ascii="TimesNewRoman" w:hAnsi="TimesNewRoman" w:cs="TimesNewRoman"/>
                <w:b/>
                <w:sz w:val="20"/>
              </w:rPr>
              <w:t>合</w:t>
            </w:r>
            <w:r>
              <w:rPr>
                <w:rFonts w:hint="eastAsia" w:ascii="TimesNewRoman" w:hAnsi="TimesNewRoman" w:cs="TimesNewRoman"/>
                <w:b/>
                <w:sz w:val="20"/>
                <w:lang w:val="en-US" w:eastAsia="zh-CN"/>
              </w:rPr>
              <w:t xml:space="preserve"> </w:t>
            </w:r>
            <w:r>
              <w:rPr>
                <w:rFonts w:hint="default" w:ascii="TimesNewRoman" w:hAnsi="TimesNewRoman" w:cs="TimesNewRoman"/>
                <w:b/>
                <w:sz w:val="20"/>
              </w:rPr>
              <w:t>计</w:t>
            </w:r>
          </w:p>
        </w:tc>
        <w:tc>
          <w:tcPr>
            <w:tcW w:w="37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c>
          <w:tcPr>
            <w:tcW w:w="3517" w:type="dxa"/>
            <w:gridSpan w:val="2"/>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overflowPunct/>
              <w:topLinePunct w:val="0"/>
              <w:autoSpaceDE/>
              <w:autoSpaceDN/>
              <w:bidi w:val="0"/>
              <w:spacing w:line="560" w:lineRule="exact"/>
              <w:rPr>
                <w:rFonts w:hint="default" w:ascii="TimesNewRoman" w:hAnsi="TimesNewRoman" w:cs="TimesNewRoman"/>
                <w:sz w:val="18"/>
                <w:szCs w:val="18"/>
              </w:rPr>
            </w:pPr>
          </w:p>
        </w:tc>
      </w:tr>
    </w:tbl>
    <w:p>
      <w:pPr>
        <w:keepNext w:val="0"/>
        <w:keepLines w:val="0"/>
        <w:pageBreakBefore w:val="0"/>
        <w:kinsoku/>
        <w:overflowPunct/>
        <w:topLinePunct w:val="0"/>
        <w:autoSpaceDE/>
        <w:autoSpaceDN/>
        <w:bidi w:val="0"/>
        <w:spacing w:line="560" w:lineRule="exact"/>
        <w:rPr>
          <w:rFonts w:hint="default" w:ascii="TimesNewRoman" w:hAnsi="TimesNewRoman" w:cs="TimesNewRoman"/>
          <w:kern w:val="0"/>
          <w:sz w:val="22"/>
        </w:rPr>
      </w:pPr>
      <w:r>
        <w:rPr>
          <w:rFonts w:hint="default" w:ascii="TimesNewRoman" w:hAnsi="TimesNewRoman" w:cs="TimesNewRoman"/>
          <w:kern w:val="0"/>
          <w:sz w:val="22"/>
        </w:rPr>
        <w:t>说明</w:t>
      </w:r>
      <w:r>
        <w:rPr>
          <w:rFonts w:hint="eastAsia" w:ascii="TimesNewRoman" w:hAnsi="TimesNewRoman" w:cs="TimesNewRoman"/>
          <w:kern w:val="0"/>
          <w:sz w:val="22"/>
          <w:lang w:eastAsia="zh-CN"/>
        </w:rPr>
        <w:t>：</w:t>
      </w:r>
      <w:r>
        <w:rPr>
          <w:rFonts w:hint="eastAsia" w:ascii="宋体" w:hAnsi="宋体" w:cs="仿宋"/>
          <w:sz w:val="23"/>
          <w:szCs w:val="23"/>
          <w:lang w:eastAsia="zh-CN"/>
        </w:rPr>
        <w:t>宿松县</w:t>
      </w:r>
      <w:r>
        <w:rPr>
          <w:rFonts w:hint="eastAsia" w:ascii="宋体" w:hAnsi="宋体" w:cs="仿宋"/>
          <w:sz w:val="23"/>
          <w:szCs w:val="23"/>
          <w:lang w:val="en-US" w:eastAsia="zh-CN"/>
        </w:rPr>
        <w:t>总工会</w:t>
      </w:r>
      <w:r>
        <w:rPr>
          <w:rFonts w:hint="default" w:ascii="TimesNewRoman" w:hAnsi="TimesNewRoman" w:cs="TimesNewRoman"/>
          <w:kern w:val="0"/>
          <w:sz w:val="22"/>
        </w:rPr>
        <w:t>没有安排通用</w:t>
      </w:r>
      <w:r>
        <w:rPr>
          <w:rFonts w:hint="eastAsia" w:ascii="TimesNewRoman" w:hAnsi="TimesNewRoman" w:cs="TimesNewRoman"/>
          <w:kern w:val="0"/>
          <w:sz w:val="22"/>
          <w:lang w:eastAsia="zh-CN"/>
        </w:rPr>
        <w:t>资产配置支出</w:t>
      </w:r>
      <w:r>
        <w:rPr>
          <w:rFonts w:hint="default" w:ascii="TimesNewRoman" w:hAnsi="TimesNewRoman" w:cs="TimesNewRoman"/>
          <w:kern w:val="0"/>
          <w:sz w:val="22"/>
        </w:rPr>
        <w:t>，故本表无数据。</w:t>
      </w:r>
    </w:p>
    <w:p>
      <w:pPr>
        <w:pStyle w:val="8"/>
        <w:keepNext w:val="0"/>
        <w:keepLines w:val="0"/>
        <w:pageBreakBefore w:val="0"/>
        <w:kinsoku/>
        <w:overflowPunct/>
        <w:topLinePunct w:val="0"/>
        <w:autoSpaceDE/>
        <w:autoSpaceDN/>
        <w:bidi w:val="0"/>
        <w:adjustRightInd w:val="0"/>
        <w:snapToGrid w:val="0"/>
        <w:spacing w:line="560" w:lineRule="exact"/>
        <w:rPr>
          <w:rFonts w:hint="default" w:ascii="TimesNewRoman" w:hAnsi="TimesNewRoman" w:cs="TimesNewRoman"/>
        </w:rPr>
      </w:pP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664" w:firstLineChars="200"/>
        <w:textAlignment w:val="auto"/>
        <w:rPr>
          <w:rFonts w:hint="default" w:ascii="TimesNewRoman" w:hAnsi="TimesNewRoman" w:eastAsia="楷体_GB2312" w:cs="TimesNewRoman"/>
          <w:bCs/>
          <w:sz w:val="32"/>
          <w:szCs w:val="32"/>
        </w:rPr>
      </w:pPr>
    </w:p>
    <w:p>
      <w:pPr>
        <w:pStyle w:val="8"/>
        <w:keepNext w:val="0"/>
        <w:keepLines w:val="0"/>
        <w:pageBreakBefore w:val="0"/>
        <w:kinsoku/>
        <w:overflowPunct/>
        <w:topLinePunct w:val="0"/>
        <w:autoSpaceDE/>
        <w:autoSpaceDN/>
        <w:bidi w:val="0"/>
        <w:adjustRightInd w:val="0"/>
        <w:snapToGrid w:val="0"/>
        <w:spacing w:line="560" w:lineRule="exact"/>
        <w:jc w:val="center"/>
        <w:rPr>
          <w:rFonts w:hint="default" w:ascii="TimesNewRoman" w:hAnsi="TimesNewRoman" w:eastAsia="黑体" w:cs="TimesNewRoman"/>
          <w:bCs/>
          <w:sz w:val="36"/>
          <w:szCs w:val="36"/>
        </w:rPr>
        <w:sectPr>
          <w:pgSz w:w="16838" w:h="11906" w:orient="landscape"/>
          <w:pgMar w:top="1797" w:right="1440" w:bottom="1797" w:left="1440" w:header="850" w:footer="992" w:gutter="0"/>
          <w:pgBorders>
            <w:top w:val="none" w:sz="0" w:space="0"/>
            <w:left w:val="none" w:sz="0" w:space="0"/>
            <w:bottom w:val="none" w:sz="0" w:space="0"/>
            <w:right w:val="none" w:sz="0" w:space="0"/>
          </w:pgBorders>
          <w:pgNumType w:fmt="numberInDash"/>
          <w:cols w:space="720" w:num="1"/>
          <w:rtlGutter w:val="0"/>
          <w:docGrid w:type="linesAndChars" w:linePitch="437" w:charSpace="2555"/>
        </w:sectPr>
      </w:pPr>
    </w:p>
    <w:p>
      <w:pPr>
        <w:spacing w:before="113" w:line="226" w:lineRule="auto"/>
        <w:jc w:val="center"/>
        <w:rPr>
          <w:rFonts w:ascii="黑体" w:hAnsi="黑体" w:eastAsia="黑体" w:cs="黑体"/>
          <w:sz w:val="35"/>
          <w:szCs w:val="35"/>
        </w:rPr>
      </w:pPr>
      <w:r>
        <w:rPr>
          <w:rFonts w:hint="eastAsia" w:ascii="黑体" w:hAnsi="黑体" w:eastAsia="黑体" w:cs="黑体"/>
          <w:spacing w:val="-8"/>
          <w:sz w:val="35"/>
          <w:szCs w:val="35"/>
        </w:rPr>
        <w:t>第</w:t>
      </w:r>
      <w:r>
        <w:rPr>
          <w:rFonts w:hint="eastAsia" w:ascii="黑体" w:hAnsi="黑体" w:eastAsia="黑体" w:cs="黑体"/>
          <w:spacing w:val="-4"/>
          <w:sz w:val="35"/>
          <w:szCs w:val="35"/>
        </w:rPr>
        <w:t>三部分</w:t>
      </w:r>
      <w:r>
        <w:rPr>
          <w:rFonts w:ascii="黑体" w:hAnsi="黑体" w:eastAsia="黑体" w:cs="黑体"/>
          <w:spacing w:val="-4"/>
          <w:sz w:val="35"/>
          <w:szCs w:val="35"/>
        </w:rPr>
        <w:t xml:space="preserve"> </w:t>
      </w:r>
      <w:r>
        <w:rPr>
          <w:rFonts w:ascii="Times New Roman" w:hAnsi="Times New Roman" w:cs="Times New Roman"/>
          <w:spacing w:val="-4"/>
          <w:sz w:val="35"/>
          <w:szCs w:val="35"/>
        </w:rPr>
        <w:t>202</w:t>
      </w:r>
      <w:r>
        <w:rPr>
          <w:rFonts w:hint="eastAsia" w:ascii="Times New Roman" w:hAnsi="Times New Roman" w:cs="Times New Roman"/>
          <w:spacing w:val="-4"/>
          <w:sz w:val="35"/>
          <w:szCs w:val="35"/>
          <w:lang w:val="en-US" w:eastAsia="zh-CN"/>
        </w:rPr>
        <w:t>4</w:t>
      </w:r>
      <w:r>
        <w:rPr>
          <w:rFonts w:ascii="Times New Roman" w:hAnsi="Times New Roman" w:cs="Times New Roman"/>
          <w:spacing w:val="-4"/>
          <w:sz w:val="35"/>
          <w:szCs w:val="35"/>
        </w:rPr>
        <w:t xml:space="preserve"> </w:t>
      </w:r>
      <w:r>
        <w:rPr>
          <w:rFonts w:hint="eastAsia" w:ascii="黑体" w:hAnsi="黑体" w:eastAsia="黑体" w:cs="黑体"/>
          <w:spacing w:val="-4"/>
          <w:sz w:val="35"/>
          <w:szCs w:val="35"/>
        </w:rPr>
        <w:t>年部门预算情况说明</w:t>
      </w:r>
    </w:p>
    <w:p>
      <w:pPr>
        <w:spacing w:line="311" w:lineRule="auto"/>
      </w:pPr>
    </w:p>
    <w:p>
      <w:pPr>
        <w:spacing w:line="312" w:lineRule="auto"/>
      </w:pPr>
    </w:p>
    <w:p>
      <w:pPr>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一、关于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年收支总表的说明</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rPr>
        <w:t>按照综合预算的原则，</w:t>
      </w: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hint="eastAsia" w:ascii="仿宋_GB2312" w:eastAsia="仿宋_GB2312"/>
          <w:snapToGrid w:val="0"/>
          <w:sz w:val="32"/>
          <w:szCs w:val="32"/>
        </w:rPr>
        <w:t>所有收入和支出均纳入部门预算管理。</w:t>
      </w: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年收支总预算</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收入包括一般公共预算拨款收入、政府性基金预算拨款收入、国有资本经营预算拨款收入、财政专户管理资金收入、单位资金收入，支出包括：一般公共服务支出、社会保障和就业支出、卫生健康支出、住房保障支出。</w:t>
      </w:r>
    </w:p>
    <w:p>
      <w:pPr>
        <w:pStyle w:val="2"/>
      </w:pPr>
    </w:p>
    <w:p>
      <w:pPr>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二、关于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年收入总表的说明</w:t>
      </w:r>
    </w:p>
    <w:p>
      <w:pPr>
        <w:kinsoku/>
        <w:topLinePunct/>
        <w:autoSpaceDE/>
        <w:autoSpaceDN/>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年收入预算</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万元，其中，本年收入</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万元，上年结转收入</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一</w:t>
      </w:r>
      <w:r>
        <w:rPr>
          <w:rFonts w:ascii="仿宋_GB2312" w:eastAsia="仿宋_GB2312"/>
          <w:snapToGrid w:val="0"/>
          <w:sz w:val="32"/>
          <w:szCs w:val="32"/>
        </w:rPr>
        <w:t xml:space="preserve">) </w:t>
      </w:r>
      <w:r>
        <w:rPr>
          <w:rFonts w:hint="eastAsia" w:ascii="仿宋_GB2312" w:eastAsia="仿宋_GB2312"/>
          <w:snapToGrid w:val="0"/>
          <w:sz w:val="32"/>
          <w:szCs w:val="32"/>
        </w:rPr>
        <w:t>本年收入</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万元，主要包括：一般公共预算拨款收入</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w:t>
      </w:r>
      <w:r>
        <w:rPr>
          <w:rFonts w:hint="eastAsia" w:ascii="仿宋_GB2312" w:eastAsia="仿宋_GB2312"/>
          <w:snapToGrid w:val="0"/>
          <w:sz w:val="32"/>
          <w:szCs w:val="32"/>
          <w:lang w:val="en-US" w:eastAsia="zh-CN"/>
        </w:rPr>
        <w:t>占100</w:t>
      </w:r>
      <w:r>
        <w:rPr>
          <w:rFonts w:ascii="仿宋_GB2312" w:eastAsia="仿宋_GB2312"/>
          <w:snapToGrid w:val="0"/>
          <w:sz w:val="32"/>
          <w:szCs w:val="32"/>
        </w:rPr>
        <w:t xml:space="preserve">% </w:t>
      </w:r>
      <w:r>
        <w:rPr>
          <w:rFonts w:hint="eastAsia" w:ascii="仿宋_GB2312" w:eastAsia="仿宋_GB2312"/>
          <w:snapToGrid w:val="0"/>
          <w:sz w:val="32"/>
          <w:szCs w:val="32"/>
        </w:rPr>
        <w:t>，比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66.7</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25.21</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人员增加</w:t>
      </w:r>
      <w:r>
        <w:rPr>
          <w:rFonts w:hint="eastAsia" w:ascii="仿宋_GB2312" w:eastAsia="仿宋_GB2312"/>
          <w:snapToGrid w:val="0"/>
          <w:sz w:val="32"/>
          <w:szCs w:val="32"/>
        </w:rPr>
        <w:t>。</w:t>
      </w:r>
    </w:p>
    <w:p>
      <w:pPr>
        <w:kinsoku/>
        <w:topLinePunct/>
        <w:autoSpaceDE/>
        <w:autoSpaceDN/>
        <w:spacing w:line="570" w:lineRule="exact"/>
        <w:ind w:firstLine="640" w:firstLineChars="200"/>
        <w:jc w:val="both"/>
        <w:rPr>
          <w:rFonts w:hint="eastAsia" w:ascii="仿宋_GB2312" w:eastAsia="仿宋_GB2312"/>
          <w:snapToGrid w:val="0"/>
          <w:sz w:val="32"/>
          <w:szCs w:val="32"/>
          <w:lang w:val="en-US" w:eastAsia="zh-CN"/>
        </w:rPr>
      </w:pPr>
      <w:r>
        <w:rPr>
          <w:rFonts w:ascii="仿宋_GB2312" w:eastAsia="仿宋_GB2312"/>
          <w:snapToGrid w:val="0"/>
          <w:sz w:val="32"/>
          <w:szCs w:val="32"/>
        </w:rPr>
        <w:t>(</w:t>
      </w:r>
      <w:r>
        <w:rPr>
          <w:rFonts w:hint="eastAsia" w:ascii="仿宋_GB2312" w:eastAsia="仿宋_GB2312"/>
          <w:snapToGrid w:val="0"/>
          <w:sz w:val="32"/>
          <w:szCs w:val="32"/>
        </w:rPr>
        <w:t>二</w:t>
      </w:r>
      <w:r>
        <w:rPr>
          <w:rFonts w:ascii="仿宋_GB2312" w:eastAsia="仿宋_GB2312"/>
          <w:snapToGrid w:val="0"/>
          <w:sz w:val="32"/>
          <w:szCs w:val="32"/>
        </w:rPr>
        <w:t>)</w:t>
      </w:r>
      <w:r>
        <w:rPr>
          <w:rFonts w:hint="eastAsia" w:ascii="仿宋_GB2312" w:eastAsia="仿宋_GB2312"/>
          <w:snapToGrid w:val="0"/>
          <w:sz w:val="32"/>
          <w:szCs w:val="32"/>
        </w:rPr>
        <w:t>上年结转收入</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hint="eastAsia" w:ascii="仿宋_GB2312" w:eastAsia="仿宋_GB2312"/>
          <w:snapToGrid w:val="0"/>
          <w:sz w:val="32"/>
          <w:szCs w:val="32"/>
          <w:lang w:val="en-US" w:eastAsia="zh-CN"/>
        </w:rPr>
        <w:t>与</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持平。</w:t>
      </w:r>
    </w:p>
    <w:p>
      <w:pPr>
        <w:pStyle w:val="2"/>
        <w:rPr>
          <w:rFonts w:hint="eastAsia"/>
          <w:lang w:val="en-US" w:eastAsia="zh-CN"/>
        </w:rPr>
      </w:pPr>
    </w:p>
    <w:p>
      <w:pPr>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三、关于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ascii="黑体" w:hAnsi="黑体" w:eastAsia="黑体"/>
          <w:snapToGrid w:val="0"/>
          <w:sz w:val="32"/>
          <w:szCs w:val="32"/>
        </w:rPr>
        <w:t xml:space="preserve"> </w:t>
      </w:r>
      <w:r>
        <w:rPr>
          <w:rFonts w:hint="eastAsia" w:ascii="黑体" w:hAnsi="黑体" w:eastAsia="黑体"/>
          <w:snapToGrid w:val="0"/>
          <w:sz w:val="32"/>
          <w:szCs w:val="32"/>
        </w:rPr>
        <w:t>年支出总表的说明</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年支出预算</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66.70</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25.21</w:t>
      </w:r>
      <w:r>
        <w:rPr>
          <w:rFonts w:ascii="仿宋_GB2312" w:eastAsia="仿宋_GB2312"/>
          <w:snapToGrid w:val="0"/>
          <w:sz w:val="32"/>
          <w:szCs w:val="32"/>
        </w:rPr>
        <w:t>%</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人员增加</w:t>
      </w:r>
      <w:r>
        <w:rPr>
          <w:rFonts w:hint="eastAsia" w:ascii="仿宋_GB2312" w:eastAsia="仿宋_GB2312"/>
          <w:snapToGrid w:val="0"/>
          <w:sz w:val="32"/>
          <w:szCs w:val="32"/>
        </w:rPr>
        <w:t>。其中，基本支出</w:t>
      </w:r>
      <w:r>
        <w:rPr>
          <w:rFonts w:hint="eastAsia" w:ascii="仿宋_GB2312" w:eastAsia="仿宋_GB2312"/>
          <w:snapToGrid w:val="0"/>
          <w:sz w:val="32"/>
          <w:szCs w:val="32"/>
          <w:lang w:val="en-US" w:eastAsia="zh-CN"/>
        </w:rPr>
        <w:t>151.49</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45.73</w:t>
      </w:r>
      <w:r>
        <w:rPr>
          <w:rFonts w:ascii="仿宋_GB2312" w:eastAsia="仿宋_GB2312"/>
          <w:snapToGrid w:val="0"/>
          <w:sz w:val="32"/>
          <w:szCs w:val="32"/>
        </w:rPr>
        <w:t xml:space="preserve">% </w:t>
      </w:r>
      <w:r>
        <w:rPr>
          <w:rFonts w:hint="eastAsia" w:ascii="仿宋_GB2312" w:eastAsia="仿宋_GB2312"/>
          <w:snapToGrid w:val="0"/>
          <w:sz w:val="32"/>
          <w:szCs w:val="32"/>
        </w:rPr>
        <w:t>，主要用于</w:t>
      </w:r>
      <w:r>
        <w:rPr>
          <w:rFonts w:hint="eastAsia" w:ascii="仿宋_GB2312" w:eastAsia="仿宋_GB2312"/>
          <w:snapToGrid w:val="0"/>
          <w:sz w:val="32"/>
          <w:szCs w:val="32"/>
          <w:lang w:val="en-US" w:eastAsia="zh-CN"/>
        </w:rPr>
        <w:t>机关在职及退休人员工资福利</w:t>
      </w:r>
      <w:r>
        <w:rPr>
          <w:rFonts w:hint="eastAsia" w:ascii="仿宋_GB2312" w:eastAsia="仿宋_GB2312"/>
          <w:snapToGrid w:val="0"/>
          <w:sz w:val="32"/>
          <w:szCs w:val="32"/>
        </w:rPr>
        <w:t>；项目支出</w:t>
      </w:r>
      <w:r>
        <w:rPr>
          <w:rFonts w:hint="eastAsia" w:ascii="仿宋_GB2312" w:eastAsia="仿宋_GB2312"/>
          <w:snapToGrid w:val="0"/>
          <w:sz w:val="32"/>
          <w:szCs w:val="32"/>
          <w:lang w:val="en-US" w:eastAsia="zh-CN"/>
        </w:rPr>
        <w:t>179.78</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54.27</w:t>
      </w:r>
      <w:r>
        <w:rPr>
          <w:rFonts w:ascii="仿宋_GB2312" w:eastAsia="仿宋_GB2312"/>
          <w:snapToGrid w:val="0"/>
          <w:sz w:val="32"/>
          <w:szCs w:val="32"/>
        </w:rPr>
        <w:t>%</w:t>
      </w:r>
      <w:r>
        <w:rPr>
          <w:rFonts w:hint="eastAsia" w:ascii="仿宋_GB2312" w:eastAsia="仿宋_GB2312"/>
          <w:snapToGrid w:val="0"/>
          <w:sz w:val="32"/>
          <w:szCs w:val="32"/>
        </w:rPr>
        <w:t>，主要用于保障机构日常运转、完成日常工作任务。</w:t>
      </w:r>
    </w:p>
    <w:p>
      <w:pPr>
        <w:pStyle w:val="2"/>
      </w:pPr>
    </w:p>
    <w:p>
      <w:pPr>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四、关于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ascii="黑体" w:hAnsi="黑体" w:eastAsia="黑体"/>
          <w:snapToGrid w:val="0"/>
          <w:sz w:val="32"/>
          <w:szCs w:val="32"/>
        </w:rPr>
        <w:t xml:space="preserve"> </w:t>
      </w:r>
      <w:r>
        <w:rPr>
          <w:rFonts w:hint="eastAsia" w:ascii="黑体" w:hAnsi="黑体" w:eastAsia="黑体"/>
          <w:snapToGrid w:val="0"/>
          <w:sz w:val="32"/>
          <w:szCs w:val="32"/>
        </w:rPr>
        <w:t>年财政拨款收支总表的说明</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年财政拨款收支预算</w:t>
      </w:r>
      <w:r>
        <w:rPr>
          <w:rFonts w:hint="eastAsia" w:ascii="仿宋_GB2312" w:eastAsia="仿宋_GB2312"/>
          <w:snapToGrid w:val="0"/>
          <w:sz w:val="32"/>
          <w:szCs w:val="32"/>
          <w:lang w:val="en-US" w:eastAsia="zh-CN"/>
        </w:rPr>
        <w:t>331.27</w:t>
      </w:r>
      <w:r>
        <w:rPr>
          <w:rFonts w:ascii="仿宋_GB2312" w:eastAsia="仿宋_GB2312"/>
          <w:snapToGrid w:val="0"/>
          <w:sz w:val="32"/>
          <w:szCs w:val="32"/>
        </w:rPr>
        <w:t xml:space="preserve"> </w:t>
      </w:r>
      <w:r>
        <w:rPr>
          <w:rFonts w:hint="eastAsia" w:ascii="仿宋_GB2312" w:eastAsia="仿宋_GB2312"/>
          <w:snapToGrid w:val="0"/>
          <w:sz w:val="32"/>
          <w:szCs w:val="32"/>
        </w:rPr>
        <w:t>万元。收入按资金来源分为：一般公共预算拨款</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万元；按资金年度分为：本年财政拨款收入</w:t>
      </w:r>
      <w:r>
        <w:rPr>
          <w:rFonts w:hint="eastAsia" w:ascii="仿宋_GB2312" w:eastAsia="仿宋_GB2312"/>
          <w:snapToGrid w:val="0"/>
          <w:sz w:val="32"/>
          <w:szCs w:val="32"/>
          <w:lang w:val="en-US" w:eastAsia="zh-CN"/>
        </w:rPr>
        <w:t>331.27</w:t>
      </w:r>
      <w:r>
        <w:rPr>
          <w:rFonts w:hint="eastAsia" w:ascii="仿宋_GB2312" w:eastAsia="仿宋_GB2312"/>
          <w:snapToGrid w:val="0"/>
          <w:sz w:val="32"/>
          <w:szCs w:val="32"/>
        </w:rPr>
        <w:t>万元，上年结转收入</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万元。支出按功能分类分为：一般公共服务支出</w:t>
      </w:r>
      <w:r>
        <w:rPr>
          <w:rFonts w:hint="eastAsia" w:ascii="仿宋_GB2312" w:eastAsia="仿宋_GB2312"/>
          <w:snapToGrid w:val="0"/>
          <w:sz w:val="32"/>
          <w:szCs w:val="32"/>
          <w:lang w:val="en-US" w:eastAsia="zh-CN"/>
        </w:rPr>
        <w:t>268.90</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81.18</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hint="eastAsia" w:ascii="仿宋_GB2312" w:eastAsia="仿宋_GB2312"/>
          <w:snapToGrid w:val="0"/>
          <w:sz w:val="32"/>
          <w:szCs w:val="32"/>
          <w:lang w:val="en-US" w:eastAsia="zh-CN"/>
        </w:rPr>
        <w:t>48.63</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14.68</w:t>
      </w:r>
      <w:r>
        <w:rPr>
          <w:rFonts w:ascii="仿宋_GB2312" w:eastAsia="仿宋_GB2312"/>
          <w:snapToGrid w:val="0"/>
          <w:sz w:val="32"/>
          <w:szCs w:val="32"/>
        </w:rPr>
        <w:t>%</w:t>
      </w:r>
      <w:r>
        <w:rPr>
          <w:rFonts w:hint="eastAsia" w:ascii="仿宋_GB2312" w:eastAsia="仿宋_GB2312"/>
          <w:snapToGrid w:val="0"/>
          <w:sz w:val="32"/>
          <w:szCs w:val="32"/>
        </w:rPr>
        <w:t>；卫生健康支出</w:t>
      </w:r>
      <w:r>
        <w:rPr>
          <w:rFonts w:hint="eastAsia" w:ascii="仿宋_GB2312" w:eastAsia="仿宋_GB2312"/>
          <w:snapToGrid w:val="0"/>
          <w:sz w:val="32"/>
          <w:szCs w:val="32"/>
          <w:lang w:val="en-US" w:eastAsia="zh-CN"/>
        </w:rPr>
        <w:t>3.93</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1.19</w:t>
      </w:r>
      <w:r>
        <w:rPr>
          <w:rFonts w:ascii="仿宋_GB2312" w:eastAsia="仿宋_GB2312"/>
          <w:snapToGrid w:val="0"/>
          <w:sz w:val="32"/>
          <w:szCs w:val="32"/>
        </w:rPr>
        <w:t>%</w:t>
      </w:r>
      <w:r>
        <w:rPr>
          <w:rFonts w:hint="eastAsia" w:ascii="仿宋_GB2312" w:eastAsia="仿宋_GB2312"/>
          <w:snapToGrid w:val="0"/>
          <w:sz w:val="32"/>
          <w:szCs w:val="32"/>
        </w:rPr>
        <w:t>；住房保障支出</w:t>
      </w:r>
      <w:r>
        <w:rPr>
          <w:rFonts w:hint="eastAsia" w:ascii="仿宋_GB2312" w:eastAsia="仿宋_GB2312"/>
          <w:snapToGrid w:val="0"/>
          <w:sz w:val="32"/>
          <w:szCs w:val="32"/>
          <w:lang w:val="en-US" w:eastAsia="zh-CN"/>
        </w:rPr>
        <w:t>9.82</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2.97</w:t>
      </w:r>
      <w:r>
        <w:rPr>
          <w:rFonts w:ascii="仿宋_GB2312" w:eastAsia="仿宋_GB2312"/>
          <w:snapToGrid w:val="0"/>
          <w:sz w:val="32"/>
          <w:szCs w:val="32"/>
        </w:rPr>
        <w:t>%</w:t>
      </w:r>
      <w:r>
        <w:rPr>
          <w:rFonts w:hint="eastAsia" w:ascii="仿宋_GB2312" w:eastAsia="仿宋_GB2312"/>
          <w:snapToGrid w:val="0"/>
          <w:sz w:val="32"/>
          <w:szCs w:val="32"/>
        </w:rPr>
        <w:t>。</w:t>
      </w:r>
    </w:p>
    <w:p>
      <w:pPr>
        <w:pStyle w:val="2"/>
      </w:pPr>
    </w:p>
    <w:p>
      <w:pPr>
        <w:kinsoku/>
        <w:topLinePunct/>
        <w:autoSpaceDE/>
        <w:autoSpaceDN/>
        <w:spacing w:line="570" w:lineRule="exact"/>
        <w:ind w:firstLine="640" w:firstLineChars="200"/>
        <w:jc w:val="both"/>
        <w:rPr>
          <w:rFonts w:ascii="仿宋_GB2312" w:eastAsia="仿宋_GB2312"/>
          <w:snapToGrid w:val="0"/>
          <w:sz w:val="32"/>
          <w:szCs w:val="32"/>
        </w:rPr>
      </w:pPr>
      <w:r>
        <w:rPr>
          <w:rFonts w:hint="eastAsia" w:ascii="黑体" w:hAnsi="黑体" w:eastAsia="黑体"/>
          <w:snapToGrid w:val="0"/>
          <w:sz w:val="32"/>
          <w:szCs w:val="32"/>
        </w:rPr>
        <w:t>五、关于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ascii="黑体" w:hAnsi="黑体" w:eastAsia="黑体"/>
          <w:snapToGrid w:val="0"/>
          <w:sz w:val="32"/>
          <w:szCs w:val="32"/>
        </w:rPr>
        <w:t xml:space="preserve"> </w:t>
      </w:r>
      <w:r>
        <w:rPr>
          <w:rFonts w:hint="eastAsia" w:ascii="黑体" w:hAnsi="黑体" w:eastAsia="黑体"/>
          <w:snapToGrid w:val="0"/>
          <w:sz w:val="32"/>
          <w:szCs w:val="32"/>
        </w:rPr>
        <w:t>年一般公共预算支出表的说明</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一</w:t>
      </w:r>
      <w:r>
        <w:rPr>
          <w:rFonts w:ascii="仿宋_GB2312" w:eastAsia="仿宋_GB2312"/>
          <w:snapToGrid w:val="0"/>
          <w:sz w:val="32"/>
          <w:szCs w:val="32"/>
        </w:rPr>
        <w:t>)</w:t>
      </w:r>
      <w:r>
        <w:rPr>
          <w:rFonts w:hint="eastAsia" w:ascii="仿宋_GB2312" w:eastAsia="仿宋_GB2312"/>
          <w:snapToGrid w:val="0"/>
          <w:sz w:val="32"/>
          <w:szCs w:val="32"/>
        </w:rPr>
        <w:t>一般公共预算支出规模变化情况。</w:t>
      </w:r>
    </w:p>
    <w:p>
      <w:pPr>
        <w:kinsoku/>
        <w:topLinePunct/>
        <w:autoSpaceDE/>
        <w:autoSpaceDN/>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年一般公共预算支出</w:t>
      </w:r>
      <w:r>
        <w:rPr>
          <w:rFonts w:hint="eastAsia" w:ascii="仿宋_GB2312" w:eastAsia="仿宋_GB2312"/>
          <w:snapToGrid w:val="0"/>
          <w:sz w:val="32"/>
          <w:szCs w:val="32"/>
          <w:lang w:val="en-US" w:eastAsia="zh-CN"/>
        </w:rPr>
        <w:t>331.27</w:t>
      </w:r>
      <w:r>
        <w:rPr>
          <w:rFonts w:ascii="仿宋_GB2312" w:eastAsia="仿宋_GB2312"/>
          <w:snapToGrid w:val="0"/>
          <w:sz w:val="32"/>
          <w:szCs w:val="32"/>
        </w:rPr>
        <w:t xml:space="preserve"> </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66.70</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25.21</w:t>
      </w:r>
      <w:r>
        <w:rPr>
          <w:rFonts w:ascii="仿宋_GB2312" w:eastAsia="仿宋_GB2312"/>
          <w:snapToGrid w:val="0"/>
          <w:sz w:val="32"/>
          <w:szCs w:val="32"/>
        </w:rPr>
        <w:t>%</w:t>
      </w:r>
      <w:r>
        <w:rPr>
          <w:rFonts w:hint="eastAsia" w:ascii="仿宋_GB2312" w:eastAsia="仿宋_GB2312"/>
          <w:snapToGrid w:val="0"/>
          <w:sz w:val="32"/>
          <w:szCs w:val="32"/>
        </w:rPr>
        <w:t>，</w:t>
      </w:r>
      <w:r>
        <w:rPr>
          <w:rFonts w:ascii="仿宋_GB2312" w:eastAsia="仿宋_GB2312"/>
          <w:snapToGrid w:val="0"/>
          <w:sz w:val="32"/>
          <w:szCs w:val="32"/>
        </w:rPr>
        <w:t xml:space="preserve"> </w:t>
      </w:r>
      <w:r>
        <w:rPr>
          <w:rFonts w:hint="eastAsia" w:ascii="仿宋_GB2312" w:eastAsia="仿宋_GB2312"/>
          <w:snapToGrid w:val="0"/>
          <w:sz w:val="32"/>
          <w:szCs w:val="32"/>
        </w:rPr>
        <w:t>主要原因：</w:t>
      </w:r>
      <w:r>
        <w:rPr>
          <w:rFonts w:hint="eastAsia" w:ascii="仿宋_GB2312" w:eastAsia="仿宋_GB2312"/>
          <w:snapToGrid w:val="0"/>
          <w:sz w:val="32"/>
          <w:szCs w:val="32"/>
          <w:lang w:val="en-US" w:eastAsia="zh-CN"/>
        </w:rPr>
        <w:t>人员的增加</w:t>
      </w:r>
      <w:r>
        <w:rPr>
          <w:rFonts w:hint="eastAsia" w:ascii="仿宋_GB2312" w:eastAsia="仿宋_GB2312"/>
          <w:snapToGrid w:val="0"/>
          <w:sz w:val="32"/>
          <w:szCs w:val="32"/>
        </w:rPr>
        <w:t>。</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二</w:t>
      </w:r>
      <w:r>
        <w:rPr>
          <w:rFonts w:ascii="仿宋_GB2312" w:eastAsia="仿宋_GB2312"/>
          <w:snapToGrid w:val="0"/>
          <w:sz w:val="32"/>
          <w:szCs w:val="32"/>
        </w:rPr>
        <w:t>)</w:t>
      </w:r>
      <w:r>
        <w:rPr>
          <w:rFonts w:hint="eastAsia" w:ascii="仿宋_GB2312" w:eastAsia="仿宋_GB2312"/>
          <w:snapToGrid w:val="0"/>
          <w:sz w:val="32"/>
          <w:szCs w:val="32"/>
        </w:rPr>
        <w:t>一般公共预算支出结构情况。</w:t>
      </w:r>
    </w:p>
    <w:p>
      <w:pPr>
        <w:kinsoku/>
        <w:topLinePunct/>
        <w:autoSpaceDE/>
        <w:autoSpaceDN/>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rPr>
        <w:t>一般公共服务支出</w:t>
      </w:r>
      <w:r>
        <w:rPr>
          <w:rFonts w:hint="eastAsia" w:ascii="仿宋_GB2312" w:eastAsia="仿宋_GB2312"/>
          <w:snapToGrid w:val="0"/>
          <w:sz w:val="32"/>
          <w:szCs w:val="32"/>
          <w:lang w:val="en-US" w:eastAsia="zh-CN"/>
        </w:rPr>
        <w:t>268.90</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81.18</w:t>
      </w:r>
      <w:r>
        <w:rPr>
          <w:rFonts w:ascii="仿宋_GB2312" w:eastAsia="仿宋_GB2312"/>
          <w:snapToGrid w:val="0"/>
          <w:sz w:val="32"/>
          <w:szCs w:val="32"/>
        </w:rPr>
        <w:t>%</w:t>
      </w:r>
      <w:r>
        <w:rPr>
          <w:rFonts w:hint="eastAsia" w:ascii="仿宋_GB2312" w:eastAsia="仿宋_GB2312"/>
          <w:snapToGrid w:val="0"/>
          <w:sz w:val="32"/>
          <w:szCs w:val="32"/>
        </w:rPr>
        <w:t>；社会保障和就业支出</w:t>
      </w:r>
      <w:r>
        <w:rPr>
          <w:rFonts w:hint="eastAsia" w:ascii="仿宋_GB2312" w:eastAsia="仿宋_GB2312"/>
          <w:snapToGrid w:val="0"/>
          <w:sz w:val="32"/>
          <w:szCs w:val="32"/>
          <w:lang w:val="en-US" w:eastAsia="zh-CN"/>
        </w:rPr>
        <w:t>48.63</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14.68</w:t>
      </w:r>
      <w:r>
        <w:rPr>
          <w:rFonts w:ascii="仿宋_GB2312" w:eastAsia="仿宋_GB2312"/>
          <w:snapToGrid w:val="0"/>
          <w:sz w:val="32"/>
          <w:szCs w:val="32"/>
        </w:rPr>
        <w:t>%</w:t>
      </w:r>
      <w:r>
        <w:rPr>
          <w:rFonts w:hint="eastAsia" w:ascii="仿宋_GB2312" w:eastAsia="仿宋_GB2312"/>
          <w:snapToGrid w:val="0"/>
          <w:sz w:val="32"/>
          <w:szCs w:val="32"/>
        </w:rPr>
        <w:t>；卫生健康支出</w:t>
      </w:r>
      <w:r>
        <w:rPr>
          <w:rFonts w:hint="eastAsia" w:ascii="仿宋_GB2312" w:eastAsia="仿宋_GB2312"/>
          <w:snapToGrid w:val="0"/>
          <w:sz w:val="32"/>
          <w:szCs w:val="32"/>
          <w:lang w:val="en-US" w:eastAsia="zh-CN"/>
        </w:rPr>
        <w:t>3.93</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1.19</w:t>
      </w:r>
      <w:r>
        <w:rPr>
          <w:rFonts w:ascii="仿宋_GB2312" w:eastAsia="仿宋_GB2312"/>
          <w:snapToGrid w:val="0"/>
          <w:sz w:val="32"/>
          <w:szCs w:val="32"/>
        </w:rPr>
        <w:t>%</w:t>
      </w:r>
      <w:r>
        <w:rPr>
          <w:rFonts w:hint="eastAsia" w:ascii="仿宋_GB2312" w:eastAsia="仿宋_GB2312"/>
          <w:snapToGrid w:val="0"/>
          <w:sz w:val="32"/>
          <w:szCs w:val="32"/>
        </w:rPr>
        <w:t>；住房保障支出</w:t>
      </w:r>
      <w:r>
        <w:rPr>
          <w:rFonts w:hint="eastAsia" w:ascii="仿宋_GB2312" w:eastAsia="仿宋_GB2312"/>
          <w:snapToGrid w:val="0"/>
          <w:sz w:val="32"/>
          <w:szCs w:val="32"/>
          <w:lang w:val="en-US" w:eastAsia="zh-CN"/>
        </w:rPr>
        <w:t>9.82</w:t>
      </w:r>
      <w:r>
        <w:rPr>
          <w:rFonts w:ascii="仿宋_GB2312" w:eastAsia="仿宋_GB2312"/>
          <w:snapToGrid w:val="0"/>
          <w:sz w:val="32"/>
          <w:szCs w:val="32"/>
        </w:rPr>
        <w:t xml:space="preserve"> </w:t>
      </w:r>
      <w:r>
        <w:rPr>
          <w:rFonts w:hint="eastAsia" w:ascii="仿宋_GB2312" w:eastAsia="仿宋_GB2312"/>
          <w:snapToGrid w:val="0"/>
          <w:sz w:val="32"/>
          <w:szCs w:val="32"/>
        </w:rPr>
        <w:t>万元，占</w:t>
      </w:r>
      <w:r>
        <w:rPr>
          <w:rFonts w:hint="eastAsia" w:ascii="仿宋_GB2312" w:eastAsia="仿宋_GB2312"/>
          <w:snapToGrid w:val="0"/>
          <w:sz w:val="32"/>
          <w:szCs w:val="32"/>
          <w:lang w:val="en-US" w:eastAsia="zh-CN"/>
        </w:rPr>
        <w:t>2.97</w:t>
      </w:r>
      <w:r>
        <w:rPr>
          <w:rFonts w:ascii="仿宋_GB2312" w:eastAsia="仿宋_GB2312"/>
          <w:snapToGrid w:val="0"/>
          <w:sz w:val="32"/>
          <w:szCs w:val="32"/>
        </w:rPr>
        <w:t>%</w:t>
      </w:r>
      <w:r>
        <w:rPr>
          <w:rFonts w:hint="eastAsia" w:ascii="仿宋_GB2312" w:eastAsia="仿宋_GB2312"/>
          <w:snapToGrid w:val="0"/>
          <w:sz w:val="32"/>
          <w:szCs w:val="32"/>
        </w:rPr>
        <w:t>。</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三</w:t>
      </w:r>
      <w:r>
        <w:rPr>
          <w:rFonts w:ascii="仿宋_GB2312" w:eastAsia="仿宋_GB2312"/>
          <w:snapToGrid w:val="0"/>
          <w:sz w:val="32"/>
          <w:szCs w:val="32"/>
        </w:rPr>
        <w:t>)</w:t>
      </w:r>
      <w:r>
        <w:rPr>
          <w:rFonts w:hint="eastAsia" w:ascii="仿宋_GB2312" w:eastAsia="仿宋_GB2312"/>
          <w:snapToGrid w:val="0"/>
          <w:sz w:val="32"/>
          <w:szCs w:val="32"/>
        </w:rPr>
        <w:t>一般公共预算支出具体使用情况。</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1.</w:t>
      </w:r>
      <w:r>
        <w:rPr>
          <w:rFonts w:hint="eastAsia" w:ascii="仿宋_GB2312" w:eastAsia="仿宋_GB2312"/>
          <w:snapToGrid w:val="0"/>
          <w:sz w:val="32"/>
          <w:szCs w:val="32"/>
        </w:rPr>
        <w:t>一般公共服务支出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lang w:val="en-US" w:eastAsia="zh-CN"/>
        </w:rPr>
        <w:t>群众团体事务</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val="en-US" w:eastAsia="zh-CN"/>
        </w:rPr>
        <w:t>工会事务、其他群众团体事务支出</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268.90</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66.70</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25.21</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人员的增加</w:t>
      </w:r>
      <w:r>
        <w:rPr>
          <w:rFonts w:hint="eastAsia" w:ascii="仿宋_GB2312" w:eastAsia="仿宋_GB2312"/>
          <w:snapToGrid w:val="0"/>
          <w:sz w:val="32"/>
          <w:szCs w:val="32"/>
        </w:rPr>
        <w:t>。</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ascii="仿宋_GB2312" w:eastAsia="仿宋_GB2312"/>
          <w:snapToGrid w:val="0"/>
          <w:sz w:val="32"/>
          <w:szCs w:val="32"/>
        </w:rPr>
        <w:t>2.</w:t>
      </w:r>
      <w:r>
        <w:rPr>
          <w:rFonts w:hint="eastAsia" w:ascii="仿宋_GB2312" w:eastAsia="仿宋_GB2312"/>
          <w:snapToGrid w:val="0"/>
          <w:sz w:val="32"/>
          <w:szCs w:val="32"/>
        </w:rPr>
        <w:t>社会保障和就业支出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rPr>
        <w:t>行政事业单位</w:t>
      </w:r>
      <w:r>
        <w:rPr>
          <w:rFonts w:hint="eastAsia" w:ascii="仿宋_GB2312" w:eastAsia="仿宋_GB2312"/>
          <w:snapToGrid w:val="0"/>
          <w:sz w:val="32"/>
          <w:szCs w:val="32"/>
          <w:lang w:val="en-US" w:eastAsia="zh-CN"/>
        </w:rPr>
        <w:t>养老支出</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val="en-US" w:eastAsia="zh-CN"/>
        </w:rPr>
        <w:t>行政单位离退休、机关事业单位基本养老保险缴费支出、机关事业单位职业年金缴费支出</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48.63</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5.14</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11.82</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人员的增加</w:t>
      </w:r>
      <w:r>
        <w:rPr>
          <w:rFonts w:hint="eastAsia" w:ascii="仿宋_GB2312" w:eastAsia="仿宋_GB2312"/>
          <w:snapToGrid w:val="0"/>
          <w:sz w:val="32"/>
          <w:szCs w:val="32"/>
        </w:rPr>
        <w:t>。</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val="en-US" w:eastAsia="zh-CN"/>
        </w:rPr>
        <w:t>3</w:t>
      </w:r>
      <w:r>
        <w:rPr>
          <w:rFonts w:ascii="仿宋_GB2312" w:eastAsia="仿宋_GB2312"/>
          <w:snapToGrid w:val="0"/>
          <w:sz w:val="32"/>
          <w:szCs w:val="32"/>
        </w:rPr>
        <w:t>.</w:t>
      </w:r>
      <w:r>
        <w:rPr>
          <w:rFonts w:hint="eastAsia" w:ascii="仿宋_GB2312" w:eastAsia="仿宋_GB2312"/>
          <w:snapToGrid w:val="0"/>
          <w:sz w:val="32"/>
          <w:szCs w:val="32"/>
          <w:lang w:val="en-US" w:eastAsia="zh-CN"/>
        </w:rPr>
        <w:t>卫生健康</w:t>
      </w:r>
      <w:r>
        <w:rPr>
          <w:rFonts w:hint="eastAsia" w:ascii="仿宋_GB2312" w:eastAsia="仿宋_GB2312"/>
          <w:snapToGrid w:val="0"/>
          <w:sz w:val="32"/>
          <w:szCs w:val="32"/>
        </w:rPr>
        <w:t>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lang w:val="en-US" w:eastAsia="zh-CN"/>
        </w:rPr>
        <w:t>行政事业单位医疗</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lang w:val="en-US" w:eastAsia="zh-CN"/>
        </w:rPr>
        <w:t>行政单位医疗</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3.93</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1.03</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35.52</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人员的增加</w:t>
      </w:r>
      <w:r>
        <w:rPr>
          <w:rFonts w:hint="eastAsia" w:ascii="仿宋_GB2312" w:eastAsia="仿宋_GB2312"/>
          <w:snapToGrid w:val="0"/>
          <w:sz w:val="32"/>
          <w:szCs w:val="32"/>
        </w:rPr>
        <w:t>。</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ascii="仿宋_GB2312" w:eastAsia="仿宋_GB2312"/>
          <w:snapToGrid w:val="0"/>
          <w:sz w:val="32"/>
          <w:szCs w:val="32"/>
        </w:rPr>
        <w:t>4.</w:t>
      </w:r>
      <w:r>
        <w:rPr>
          <w:rFonts w:hint="eastAsia" w:ascii="仿宋_GB2312" w:eastAsia="仿宋_GB2312"/>
          <w:snapToGrid w:val="0"/>
          <w:sz w:val="32"/>
          <w:szCs w:val="32"/>
        </w:rPr>
        <w:t>住房保障支出</w:t>
      </w:r>
      <w:r>
        <w:rPr>
          <w:rFonts w:ascii="仿宋_GB2312" w:eastAsia="仿宋_GB2312"/>
          <w:snapToGrid w:val="0"/>
          <w:sz w:val="32"/>
          <w:szCs w:val="32"/>
        </w:rPr>
        <w:t>(</w:t>
      </w:r>
      <w:r>
        <w:rPr>
          <w:rFonts w:hint="eastAsia" w:ascii="仿宋_GB2312" w:eastAsia="仿宋_GB2312"/>
          <w:snapToGrid w:val="0"/>
          <w:sz w:val="32"/>
          <w:szCs w:val="32"/>
        </w:rPr>
        <w:t>类</w:t>
      </w:r>
      <w:r>
        <w:rPr>
          <w:rFonts w:ascii="仿宋_GB2312" w:eastAsia="仿宋_GB2312"/>
          <w:snapToGrid w:val="0"/>
          <w:sz w:val="32"/>
          <w:szCs w:val="32"/>
        </w:rPr>
        <w:t>)</w:t>
      </w:r>
      <w:r>
        <w:rPr>
          <w:rFonts w:hint="eastAsia" w:ascii="仿宋_GB2312" w:eastAsia="仿宋_GB2312"/>
          <w:snapToGrid w:val="0"/>
          <w:sz w:val="32"/>
          <w:szCs w:val="32"/>
        </w:rPr>
        <w:t>住房改革支出</w:t>
      </w:r>
      <w:r>
        <w:rPr>
          <w:rFonts w:ascii="仿宋_GB2312" w:eastAsia="仿宋_GB2312"/>
          <w:snapToGrid w:val="0"/>
          <w:sz w:val="32"/>
          <w:szCs w:val="32"/>
        </w:rPr>
        <w:t>(</w:t>
      </w:r>
      <w:r>
        <w:rPr>
          <w:rFonts w:hint="eastAsia" w:ascii="仿宋_GB2312" w:eastAsia="仿宋_GB2312"/>
          <w:snapToGrid w:val="0"/>
          <w:sz w:val="32"/>
          <w:szCs w:val="32"/>
        </w:rPr>
        <w:t>款</w:t>
      </w:r>
      <w:r>
        <w:rPr>
          <w:rFonts w:ascii="仿宋_GB2312" w:eastAsia="仿宋_GB2312"/>
          <w:snapToGrid w:val="0"/>
          <w:sz w:val="32"/>
          <w:szCs w:val="32"/>
        </w:rPr>
        <w:t>)</w:t>
      </w:r>
      <w:r>
        <w:rPr>
          <w:rFonts w:hint="eastAsia" w:ascii="仿宋_GB2312" w:eastAsia="仿宋_GB2312"/>
          <w:snapToGrid w:val="0"/>
          <w:sz w:val="32"/>
          <w:szCs w:val="32"/>
        </w:rPr>
        <w:t>住房公积金</w:t>
      </w:r>
      <w:r>
        <w:rPr>
          <w:rFonts w:ascii="仿宋_GB2312" w:eastAsia="仿宋_GB2312"/>
          <w:snapToGrid w:val="0"/>
          <w:sz w:val="32"/>
          <w:szCs w:val="32"/>
        </w:rPr>
        <w:t>(</w:t>
      </w:r>
      <w:r>
        <w:rPr>
          <w:rFonts w:hint="eastAsia" w:ascii="仿宋_GB2312" w:eastAsia="仿宋_GB2312"/>
          <w:snapToGrid w:val="0"/>
          <w:sz w:val="32"/>
          <w:szCs w:val="32"/>
        </w:rPr>
        <w:t>项</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w:t>
      </w:r>
      <w:r>
        <w:rPr>
          <w:rFonts w:hint="eastAsia" w:ascii="仿宋_GB2312" w:eastAsia="仿宋_GB2312"/>
          <w:snapToGrid w:val="0"/>
          <w:sz w:val="32"/>
          <w:szCs w:val="32"/>
          <w:lang w:val="en-US" w:eastAsia="zh-CN"/>
        </w:rPr>
        <w:t>9.82</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2.57</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35.45</w:t>
      </w:r>
      <w:r>
        <w:rPr>
          <w:rFonts w:ascii="仿宋_GB2312" w:eastAsia="仿宋_GB2312"/>
          <w:snapToGrid w:val="0"/>
          <w:sz w:val="32"/>
          <w:szCs w:val="32"/>
        </w:rPr>
        <w:t xml:space="preserve">% </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人员的增加</w:t>
      </w:r>
      <w:r>
        <w:rPr>
          <w:rFonts w:hint="eastAsia" w:ascii="仿宋_GB2312" w:eastAsia="仿宋_GB2312"/>
          <w:snapToGrid w:val="0"/>
          <w:sz w:val="32"/>
          <w:szCs w:val="32"/>
        </w:rPr>
        <w:t>。</w:t>
      </w:r>
    </w:p>
    <w:p>
      <w:pPr>
        <w:pStyle w:val="2"/>
      </w:pPr>
    </w:p>
    <w:p>
      <w:pPr>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六、关于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年一般公共预算基本支出表的说明</w:t>
      </w:r>
    </w:p>
    <w:p>
      <w:pPr>
        <w:kinsoku/>
        <w:topLinePunct/>
        <w:autoSpaceDE/>
        <w:autoSpaceDN/>
        <w:spacing w:line="570" w:lineRule="exact"/>
        <w:ind w:firstLine="640" w:firstLineChars="200"/>
        <w:jc w:val="both"/>
        <w:rPr>
          <w:rFonts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年一般公共预算基本支出</w:t>
      </w:r>
      <w:r>
        <w:rPr>
          <w:rFonts w:hint="eastAsia" w:ascii="仿宋_GB2312" w:eastAsia="仿宋_GB2312"/>
          <w:snapToGrid w:val="0"/>
          <w:sz w:val="32"/>
          <w:szCs w:val="32"/>
          <w:lang w:val="en-US" w:eastAsia="zh-CN"/>
        </w:rPr>
        <w:t>151.49</w:t>
      </w:r>
      <w:r>
        <w:rPr>
          <w:rFonts w:hint="eastAsia" w:ascii="仿宋_GB2312" w:eastAsia="仿宋_GB2312"/>
          <w:snapToGrid w:val="0"/>
          <w:sz w:val="32"/>
          <w:szCs w:val="32"/>
        </w:rPr>
        <w:t>万元，其中，人员经费</w:t>
      </w:r>
      <w:r>
        <w:rPr>
          <w:rFonts w:hint="eastAsia" w:ascii="仿宋_GB2312" w:eastAsia="仿宋_GB2312"/>
          <w:snapToGrid w:val="0"/>
          <w:sz w:val="32"/>
          <w:szCs w:val="32"/>
          <w:lang w:val="en-US" w:eastAsia="zh-CN"/>
        </w:rPr>
        <w:t>144.87</w:t>
      </w:r>
      <w:r>
        <w:rPr>
          <w:rFonts w:hint="eastAsia" w:ascii="仿宋_GB2312" w:eastAsia="仿宋_GB2312"/>
          <w:snapToGrid w:val="0"/>
          <w:sz w:val="32"/>
          <w:szCs w:val="32"/>
        </w:rPr>
        <w:t>万元，公用经费</w:t>
      </w:r>
      <w:r>
        <w:rPr>
          <w:rFonts w:hint="eastAsia" w:ascii="仿宋_GB2312" w:eastAsia="仿宋_GB2312"/>
          <w:snapToGrid w:val="0"/>
          <w:sz w:val="32"/>
          <w:szCs w:val="32"/>
          <w:lang w:val="en-US" w:eastAsia="zh-CN"/>
        </w:rPr>
        <w:t>6.62</w:t>
      </w:r>
      <w:r>
        <w:rPr>
          <w:rFonts w:hint="eastAsia" w:ascii="仿宋_GB2312" w:eastAsia="仿宋_GB2312"/>
          <w:snapToGrid w:val="0"/>
          <w:sz w:val="32"/>
          <w:szCs w:val="32"/>
        </w:rPr>
        <w:t>万元。</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一</w:t>
      </w:r>
      <w:r>
        <w:rPr>
          <w:rFonts w:ascii="仿宋_GB2312" w:eastAsia="仿宋_GB2312"/>
          <w:snapToGrid w:val="0"/>
          <w:sz w:val="32"/>
          <w:szCs w:val="32"/>
        </w:rPr>
        <w:t>)</w:t>
      </w:r>
      <w:r>
        <w:rPr>
          <w:rFonts w:hint="eastAsia" w:ascii="仿宋_GB2312" w:eastAsia="仿宋_GB2312"/>
          <w:snapToGrid w:val="0"/>
          <w:sz w:val="32"/>
          <w:szCs w:val="32"/>
        </w:rPr>
        <w:t>人员经费</w:t>
      </w:r>
      <w:r>
        <w:rPr>
          <w:rFonts w:hint="eastAsia" w:ascii="仿宋_GB2312" w:eastAsia="仿宋_GB2312"/>
          <w:snapToGrid w:val="0"/>
          <w:sz w:val="32"/>
          <w:szCs w:val="32"/>
          <w:lang w:val="en-US" w:eastAsia="zh-CN"/>
        </w:rPr>
        <w:t>144.87</w:t>
      </w:r>
      <w:r>
        <w:rPr>
          <w:rFonts w:hint="eastAsia" w:ascii="仿宋_GB2312" w:eastAsia="仿宋_GB2312"/>
          <w:snapToGrid w:val="0"/>
          <w:sz w:val="32"/>
          <w:szCs w:val="32"/>
        </w:rPr>
        <w:t>万元，主要包括：基本工资、津贴补贴、奖金</w:t>
      </w:r>
      <w:r>
        <w:rPr>
          <w:rFonts w:hint="eastAsia" w:ascii="仿宋_GB2312" w:eastAsia="仿宋_GB2312"/>
          <w:snapToGrid w:val="0"/>
          <w:sz w:val="32"/>
          <w:szCs w:val="32"/>
          <w:lang w:eastAsia="zh-CN"/>
        </w:rPr>
        <w:t>、</w:t>
      </w:r>
      <w:r>
        <w:rPr>
          <w:rFonts w:hint="eastAsia" w:ascii="仿宋_GB2312" w:eastAsia="仿宋_GB2312"/>
          <w:snapToGrid w:val="0"/>
          <w:sz w:val="32"/>
          <w:szCs w:val="32"/>
          <w:lang w:val="en-US" w:eastAsia="zh-CN"/>
        </w:rPr>
        <w:t>伙食补助费、</w:t>
      </w:r>
      <w:r>
        <w:rPr>
          <w:rFonts w:hint="eastAsia" w:ascii="仿宋_GB2312" w:eastAsia="仿宋_GB2312"/>
          <w:snapToGrid w:val="0"/>
          <w:sz w:val="32"/>
          <w:szCs w:val="32"/>
        </w:rPr>
        <w:t>机关事业单位基本养老保险</w:t>
      </w:r>
      <w:r>
        <w:rPr>
          <w:rFonts w:hint="eastAsia" w:ascii="仿宋_GB2312" w:eastAsia="仿宋_GB2312"/>
          <w:snapToGrid w:val="0"/>
          <w:sz w:val="32"/>
          <w:szCs w:val="32"/>
          <w:lang w:val="en-US" w:eastAsia="zh-CN"/>
        </w:rPr>
        <w:t>缴</w:t>
      </w:r>
      <w:r>
        <w:rPr>
          <w:rFonts w:hint="eastAsia" w:ascii="仿宋_GB2312" w:eastAsia="仿宋_GB2312"/>
          <w:snapToGrid w:val="0"/>
          <w:sz w:val="32"/>
          <w:szCs w:val="32"/>
        </w:rPr>
        <w:t>费、职业年金缴费、职工基本医疗保险缴费、公务员医疗补助缴费、其他社会保障缴费、住房公积金、医疗费、其他工资福利支出、离休费、退休费</w:t>
      </w:r>
      <w:r>
        <w:rPr>
          <w:rFonts w:hint="eastAsia" w:ascii="仿宋_GB2312" w:eastAsia="仿宋_GB2312"/>
          <w:snapToGrid w:val="0"/>
          <w:sz w:val="32"/>
          <w:szCs w:val="32"/>
          <w:lang w:eastAsia="zh-CN"/>
        </w:rPr>
        <w:t>、</w:t>
      </w:r>
      <w:r>
        <w:rPr>
          <w:rFonts w:hint="eastAsia" w:ascii="仿宋_GB2312" w:eastAsia="仿宋_GB2312"/>
          <w:snapToGrid w:val="0"/>
          <w:sz w:val="32"/>
          <w:szCs w:val="32"/>
        </w:rPr>
        <w:t>对其他个人和家庭的补助支出。</w:t>
      </w:r>
      <w:r>
        <w:rPr>
          <w:rFonts w:ascii="仿宋_GB2312" w:eastAsia="仿宋_GB2312"/>
          <w:snapToGrid w:val="0"/>
          <w:sz w:val="32"/>
          <w:szCs w:val="32"/>
        </w:rPr>
        <w:t xml:space="preserve"> </w:t>
      </w:r>
    </w:p>
    <w:p>
      <w:pPr>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w:t>
      </w:r>
      <w:r>
        <w:rPr>
          <w:rFonts w:hint="eastAsia" w:ascii="仿宋_GB2312" w:eastAsia="仿宋_GB2312"/>
          <w:snapToGrid w:val="0"/>
          <w:sz w:val="32"/>
          <w:szCs w:val="32"/>
        </w:rPr>
        <w:t>二</w:t>
      </w:r>
      <w:r>
        <w:rPr>
          <w:rFonts w:ascii="仿宋_GB2312" w:eastAsia="仿宋_GB2312"/>
          <w:snapToGrid w:val="0"/>
          <w:sz w:val="32"/>
          <w:szCs w:val="32"/>
        </w:rPr>
        <w:t xml:space="preserve">) </w:t>
      </w:r>
      <w:r>
        <w:rPr>
          <w:rFonts w:hint="eastAsia" w:ascii="仿宋_GB2312" w:eastAsia="仿宋_GB2312"/>
          <w:snapToGrid w:val="0"/>
          <w:sz w:val="32"/>
          <w:szCs w:val="32"/>
        </w:rPr>
        <w:t>公用经费</w:t>
      </w:r>
      <w:r>
        <w:rPr>
          <w:rFonts w:hint="eastAsia" w:ascii="仿宋_GB2312" w:eastAsia="仿宋_GB2312"/>
          <w:snapToGrid w:val="0"/>
          <w:sz w:val="32"/>
          <w:szCs w:val="32"/>
          <w:lang w:val="en-US" w:eastAsia="zh-CN"/>
        </w:rPr>
        <w:t>6.62</w:t>
      </w:r>
      <w:r>
        <w:rPr>
          <w:rFonts w:hint="eastAsia" w:ascii="仿宋_GB2312" w:eastAsia="仿宋_GB2312"/>
          <w:snapToGrid w:val="0"/>
          <w:sz w:val="32"/>
          <w:szCs w:val="32"/>
        </w:rPr>
        <w:t>万元，主要包括：</w:t>
      </w:r>
      <w:r>
        <w:rPr>
          <w:rFonts w:hint="eastAsia" w:ascii="仿宋_GB2312" w:eastAsia="仿宋_GB2312"/>
          <w:snapToGrid w:val="0"/>
          <w:sz w:val="32"/>
          <w:szCs w:val="32"/>
          <w:lang w:val="en-US" w:eastAsia="zh-CN"/>
        </w:rPr>
        <w:t>工会经费、其他交通费用。</w:t>
      </w:r>
      <w:r>
        <w:rPr>
          <w:rFonts w:ascii="仿宋_GB2312" w:eastAsia="仿宋_GB2312"/>
          <w:snapToGrid w:val="0"/>
          <w:sz w:val="32"/>
          <w:szCs w:val="32"/>
        </w:rPr>
        <w:t xml:space="preserve"> </w:t>
      </w:r>
    </w:p>
    <w:p>
      <w:pPr>
        <w:pStyle w:val="2"/>
      </w:pPr>
    </w:p>
    <w:p>
      <w:pPr>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七、关于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年政府性基金预算支出表的说明</w:t>
      </w:r>
    </w:p>
    <w:p>
      <w:pPr>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年没有政府性基金预算拨款收入，也没有使用政府性基金预算拨款安排的支出。</w:t>
      </w:r>
    </w:p>
    <w:p>
      <w:pPr>
        <w:pStyle w:val="2"/>
      </w:pPr>
    </w:p>
    <w:p>
      <w:pPr>
        <w:widowControl w:val="0"/>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八、关于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年国有资本经营预算支出表的说明</w:t>
      </w:r>
    </w:p>
    <w:p>
      <w:pPr>
        <w:widowControl w:val="0"/>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年没有国有资本经营预</w:t>
      </w:r>
      <w:r>
        <w:rPr>
          <w:rFonts w:ascii="仿宋_GB2312" w:eastAsia="仿宋_GB2312"/>
          <w:snapToGrid w:val="0"/>
          <w:sz w:val="32"/>
          <w:szCs w:val="32"/>
        </w:rPr>
        <w:t xml:space="preserve"> </w:t>
      </w:r>
      <w:r>
        <w:rPr>
          <w:rFonts w:hint="eastAsia" w:ascii="仿宋_GB2312" w:eastAsia="仿宋_GB2312"/>
          <w:snapToGrid w:val="0"/>
          <w:sz w:val="32"/>
          <w:szCs w:val="32"/>
        </w:rPr>
        <w:t>算拨款收入，也没有使用国有资本经营预算拨款安排的支出。</w:t>
      </w:r>
    </w:p>
    <w:p>
      <w:pPr>
        <w:pStyle w:val="2"/>
      </w:pPr>
    </w:p>
    <w:p>
      <w:pPr>
        <w:widowControl w:val="0"/>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rPr>
        <w:t>九、关于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年项目支出表的说明</w:t>
      </w:r>
    </w:p>
    <w:p>
      <w:pPr>
        <w:widowControl w:val="0"/>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年预算共安排项目支出</w:t>
      </w:r>
      <w:r>
        <w:rPr>
          <w:rFonts w:hint="eastAsia" w:ascii="仿宋_GB2312" w:eastAsia="仿宋_GB2312"/>
          <w:snapToGrid w:val="0"/>
          <w:sz w:val="32"/>
          <w:szCs w:val="32"/>
          <w:lang w:val="en-US" w:eastAsia="zh-CN"/>
        </w:rPr>
        <w:t>179.78</w:t>
      </w:r>
      <w:r>
        <w:rPr>
          <w:rFonts w:hint="eastAsia" w:ascii="仿宋_GB2312" w:eastAsia="仿宋_GB2312"/>
          <w:snapToGrid w:val="0"/>
          <w:sz w:val="32"/>
          <w:szCs w:val="32"/>
        </w:rPr>
        <w:t>万元，比</w:t>
      </w:r>
      <w:r>
        <w:rPr>
          <w:rFonts w:ascii="仿宋_GB2312" w:eastAsia="仿宋_GB2312"/>
          <w:snapToGrid w:val="0"/>
          <w:sz w:val="32"/>
          <w:szCs w:val="32"/>
        </w:rPr>
        <w:t>202</w:t>
      </w:r>
      <w:r>
        <w:rPr>
          <w:rFonts w:hint="eastAsia" w:ascii="仿宋_GB2312" w:eastAsia="仿宋_GB2312"/>
          <w:snapToGrid w:val="0"/>
          <w:sz w:val="32"/>
          <w:szCs w:val="32"/>
          <w:lang w:val="en-US" w:eastAsia="zh-CN"/>
        </w:rPr>
        <w:t>3</w:t>
      </w:r>
      <w:r>
        <w:rPr>
          <w:rFonts w:hint="eastAsia" w:ascii="仿宋_GB2312" w:eastAsia="仿宋_GB2312"/>
          <w:snapToGrid w:val="0"/>
          <w:sz w:val="32"/>
          <w:szCs w:val="32"/>
        </w:rPr>
        <w:t>年预算增加</w:t>
      </w:r>
      <w:r>
        <w:rPr>
          <w:rFonts w:hint="eastAsia" w:ascii="仿宋_GB2312" w:eastAsia="仿宋_GB2312"/>
          <w:snapToGrid w:val="0"/>
          <w:sz w:val="32"/>
          <w:szCs w:val="32"/>
          <w:lang w:val="en-US" w:eastAsia="zh-CN"/>
        </w:rPr>
        <w:t>34.41</w:t>
      </w:r>
      <w:r>
        <w:rPr>
          <w:rFonts w:hint="eastAsia" w:ascii="仿宋_GB2312" w:eastAsia="仿宋_GB2312"/>
          <w:snapToGrid w:val="0"/>
          <w:sz w:val="32"/>
          <w:szCs w:val="32"/>
        </w:rPr>
        <w:t>万元，增长</w:t>
      </w:r>
      <w:r>
        <w:rPr>
          <w:rFonts w:hint="eastAsia" w:ascii="仿宋_GB2312" w:eastAsia="仿宋_GB2312"/>
          <w:snapToGrid w:val="0"/>
          <w:sz w:val="32"/>
          <w:szCs w:val="32"/>
          <w:lang w:val="en-US" w:eastAsia="zh-CN"/>
        </w:rPr>
        <w:t>23.67</w:t>
      </w:r>
      <w:r>
        <w:rPr>
          <w:rFonts w:ascii="仿宋_GB2312" w:eastAsia="仿宋_GB2312"/>
          <w:snapToGrid w:val="0"/>
          <w:sz w:val="32"/>
          <w:szCs w:val="32"/>
        </w:rPr>
        <w:t>%</w:t>
      </w:r>
      <w:r>
        <w:rPr>
          <w:rFonts w:hint="eastAsia" w:ascii="仿宋_GB2312" w:eastAsia="仿宋_GB2312"/>
          <w:snapToGrid w:val="0"/>
          <w:sz w:val="32"/>
          <w:szCs w:val="32"/>
        </w:rPr>
        <w:t>，增长原因主要是</w:t>
      </w:r>
      <w:r>
        <w:rPr>
          <w:rFonts w:hint="eastAsia" w:ascii="仿宋_GB2312" w:eastAsia="仿宋_GB2312"/>
          <w:snapToGrid w:val="0"/>
          <w:sz w:val="32"/>
          <w:szCs w:val="32"/>
          <w:lang w:val="en-US" w:eastAsia="zh-CN"/>
        </w:rPr>
        <w:t>人员的增加</w:t>
      </w:r>
      <w:r>
        <w:rPr>
          <w:rFonts w:hint="eastAsia" w:ascii="仿宋_GB2312" w:eastAsia="仿宋_GB2312"/>
          <w:snapToGrid w:val="0"/>
          <w:sz w:val="32"/>
          <w:szCs w:val="32"/>
        </w:rPr>
        <w:t>。主要包括：本年财政拨款安排</w:t>
      </w:r>
      <w:r>
        <w:rPr>
          <w:rFonts w:hint="eastAsia" w:ascii="仿宋_GB2312" w:eastAsia="仿宋_GB2312"/>
          <w:snapToGrid w:val="0"/>
          <w:sz w:val="32"/>
          <w:szCs w:val="32"/>
          <w:lang w:val="en-US" w:eastAsia="zh-CN"/>
        </w:rPr>
        <w:t>179.78</w:t>
      </w:r>
      <w:r>
        <w:rPr>
          <w:rFonts w:hint="eastAsia" w:ascii="仿宋_GB2312" w:eastAsia="仿宋_GB2312"/>
          <w:snapToGrid w:val="0"/>
          <w:sz w:val="32"/>
          <w:szCs w:val="32"/>
        </w:rPr>
        <w:t>元</w:t>
      </w:r>
      <w:r>
        <w:rPr>
          <w:rFonts w:ascii="仿宋_GB2312" w:eastAsia="仿宋_GB2312"/>
          <w:snapToGrid w:val="0"/>
          <w:sz w:val="32"/>
          <w:szCs w:val="32"/>
        </w:rPr>
        <w:t xml:space="preserve"> (</w:t>
      </w:r>
      <w:r>
        <w:rPr>
          <w:rFonts w:hint="eastAsia" w:ascii="仿宋_GB2312" w:eastAsia="仿宋_GB2312"/>
          <w:snapToGrid w:val="0"/>
          <w:sz w:val="32"/>
          <w:szCs w:val="32"/>
        </w:rPr>
        <w:t>其中，一般公共预算拨款安排</w:t>
      </w:r>
      <w:r>
        <w:rPr>
          <w:rFonts w:hint="eastAsia" w:ascii="仿宋_GB2312" w:eastAsia="仿宋_GB2312"/>
          <w:snapToGrid w:val="0"/>
          <w:sz w:val="32"/>
          <w:szCs w:val="32"/>
          <w:lang w:val="en-US" w:eastAsia="zh-CN"/>
        </w:rPr>
        <w:t>179.78</w:t>
      </w:r>
      <w:r>
        <w:rPr>
          <w:rFonts w:hint="eastAsia" w:ascii="仿宋_GB2312" w:eastAsia="仿宋_GB2312"/>
          <w:snapToGrid w:val="0"/>
          <w:sz w:val="32"/>
          <w:szCs w:val="32"/>
        </w:rPr>
        <w:t>万元，政府性基金预算拨款安排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万元，国有资本经营预算拨款安排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ascii="仿宋_GB2312" w:eastAsia="仿宋_GB2312"/>
          <w:snapToGrid w:val="0"/>
          <w:sz w:val="32"/>
          <w:szCs w:val="32"/>
        </w:rPr>
        <w:t>)</w:t>
      </w:r>
      <w:r>
        <w:rPr>
          <w:rFonts w:hint="eastAsia" w:ascii="仿宋_GB2312" w:eastAsia="仿宋_GB2312"/>
          <w:snapToGrid w:val="0"/>
          <w:sz w:val="32"/>
          <w:szCs w:val="32"/>
        </w:rPr>
        <w:t>，财政拨款上年结转安排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ascii="仿宋_GB2312" w:eastAsia="仿宋_GB2312"/>
          <w:snapToGrid w:val="0"/>
          <w:sz w:val="32"/>
          <w:szCs w:val="32"/>
        </w:rPr>
        <w:t xml:space="preserve"> (</w:t>
      </w:r>
      <w:r>
        <w:rPr>
          <w:rFonts w:hint="eastAsia" w:ascii="仿宋_GB2312" w:eastAsia="仿宋_GB2312"/>
          <w:snapToGrid w:val="0"/>
          <w:sz w:val="32"/>
          <w:szCs w:val="32"/>
        </w:rPr>
        <w:t>其中，一般公共预算拨款安排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万元，政府性基金预算拨款安排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万元，国有资本经营预算拨款安排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r>
        <w:rPr>
          <w:rFonts w:ascii="仿宋_GB2312" w:eastAsia="仿宋_GB2312"/>
          <w:snapToGrid w:val="0"/>
          <w:sz w:val="32"/>
          <w:szCs w:val="32"/>
        </w:rPr>
        <w:t>)</w:t>
      </w:r>
      <w:r>
        <w:rPr>
          <w:rFonts w:hint="eastAsia" w:ascii="仿宋_GB2312" w:eastAsia="仿宋_GB2312"/>
          <w:snapToGrid w:val="0"/>
          <w:sz w:val="32"/>
          <w:szCs w:val="32"/>
        </w:rPr>
        <w:t>、财政专户管理资金安排</w:t>
      </w:r>
      <w:r>
        <w:rPr>
          <w:rFonts w:ascii="仿宋_GB2312" w:eastAsia="仿宋_GB2312"/>
          <w:snapToGrid w:val="0"/>
          <w:sz w:val="32"/>
          <w:szCs w:val="32"/>
        </w:rPr>
        <w:t>*</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万元和单位资金安排</w:t>
      </w:r>
      <w:r>
        <w:rPr>
          <w:rFonts w:hint="eastAsia" w:ascii="仿宋_GB2312" w:eastAsia="仿宋_GB2312"/>
          <w:snapToGrid w:val="0"/>
          <w:sz w:val="32"/>
          <w:szCs w:val="32"/>
          <w:lang w:val="en-US" w:eastAsia="zh-CN"/>
        </w:rPr>
        <w:t>0</w:t>
      </w:r>
      <w:r>
        <w:rPr>
          <w:rFonts w:hint="eastAsia" w:ascii="仿宋_GB2312" w:eastAsia="仿宋_GB2312"/>
          <w:snapToGrid w:val="0"/>
          <w:sz w:val="32"/>
          <w:szCs w:val="32"/>
        </w:rPr>
        <w:t>万元。</w:t>
      </w:r>
    </w:p>
    <w:p>
      <w:pPr>
        <w:pStyle w:val="2"/>
      </w:pPr>
    </w:p>
    <w:p>
      <w:pPr>
        <w:widowControl w:val="0"/>
        <w:kinsoku/>
        <w:topLinePunct/>
        <w:autoSpaceDE/>
        <w:autoSpaceDN/>
        <w:spacing w:line="570" w:lineRule="exact"/>
        <w:ind w:firstLine="640" w:firstLineChars="200"/>
        <w:jc w:val="both"/>
        <w:rPr>
          <w:rFonts w:ascii="黑体" w:hAnsi="黑体" w:eastAsia="黑体"/>
          <w:snapToGrid w:val="0"/>
          <w:sz w:val="32"/>
          <w:szCs w:val="32"/>
          <w:highlight w:val="none"/>
        </w:rPr>
      </w:pPr>
      <w:r>
        <w:rPr>
          <w:rFonts w:hint="eastAsia" w:ascii="黑体" w:hAnsi="黑体" w:eastAsia="黑体"/>
          <w:snapToGrid w:val="0"/>
          <w:sz w:val="32"/>
          <w:szCs w:val="32"/>
          <w:highlight w:val="none"/>
        </w:rPr>
        <w:t>十、关于</w:t>
      </w:r>
      <w:r>
        <w:rPr>
          <w:rFonts w:ascii="黑体" w:hAnsi="黑体" w:eastAsia="黑体"/>
          <w:snapToGrid w:val="0"/>
          <w:sz w:val="32"/>
          <w:szCs w:val="32"/>
          <w:highlight w:val="none"/>
        </w:rPr>
        <w:t xml:space="preserve"> 202</w:t>
      </w:r>
      <w:r>
        <w:rPr>
          <w:rFonts w:hint="eastAsia" w:ascii="黑体" w:hAnsi="黑体" w:eastAsia="黑体"/>
          <w:snapToGrid w:val="0"/>
          <w:sz w:val="32"/>
          <w:szCs w:val="32"/>
          <w:highlight w:val="none"/>
          <w:lang w:val="en-US" w:eastAsia="zh-CN"/>
        </w:rPr>
        <w:t>4</w:t>
      </w:r>
      <w:r>
        <w:rPr>
          <w:rFonts w:hint="eastAsia" w:ascii="黑体" w:hAnsi="黑体" w:eastAsia="黑体"/>
          <w:snapToGrid w:val="0"/>
          <w:sz w:val="32"/>
          <w:szCs w:val="32"/>
          <w:highlight w:val="none"/>
        </w:rPr>
        <w:t>年政府采购支出表的说明</w:t>
      </w:r>
    </w:p>
    <w:p>
      <w:pPr>
        <w:widowControl w:val="0"/>
        <w:kinsoku/>
        <w:topLinePunct/>
        <w:autoSpaceDE/>
        <w:autoSpaceDN/>
        <w:spacing w:line="570" w:lineRule="exact"/>
        <w:ind w:firstLine="640" w:firstLineChars="200"/>
        <w:jc w:val="both"/>
        <w:rPr>
          <w:rFonts w:hint="eastAsia" w:ascii="仿宋_GB2312" w:eastAsia="仿宋_GB2312"/>
          <w:snapToGrid w:val="0"/>
          <w:sz w:val="32"/>
          <w:szCs w:val="32"/>
          <w:highlight w:val="none"/>
        </w:rPr>
      </w:pPr>
      <w:r>
        <w:rPr>
          <w:rFonts w:hint="eastAsia" w:ascii="仿宋_GB2312" w:eastAsia="仿宋_GB2312"/>
          <w:snapToGrid w:val="0"/>
          <w:sz w:val="32"/>
          <w:szCs w:val="32"/>
          <w:highlight w:val="none"/>
          <w:lang w:eastAsia="zh-CN"/>
        </w:rPr>
        <w:t>宿松县</w:t>
      </w:r>
      <w:r>
        <w:rPr>
          <w:rFonts w:hint="eastAsia" w:ascii="仿宋_GB2312" w:eastAsia="仿宋_GB2312"/>
          <w:snapToGrid w:val="0"/>
          <w:sz w:val="32"/>
          <w:szCs w:val="32"/>
          <w:highlight w:val="none"/>
          <w:lang w:val="en-US" w:eastAsia="zh-CN"/>
        </w:rPr>
        <w:t>总工会</w:t>
      </w:r>
      <w:r>
        <w:rPr>
          <w:rFonts w:ascii="仿宋_GB2312" w:eastAsia="仿宋_GB2312"/>
          <w:snapToGrid w:val="0"/>
          <w:sz w:val="32"/>
          <w:szCs w:val="32"/>
          <w:highlight w:val="none"/>
        </w:rPr>
        <w:t>202</w:t>
      </w:r>
      <w:r>
        <w:rPr>
          <w:rFonts w:hint="eastAsia" w:ascii="仿宋_GB2312" w:eastAsia="仿宋_GB2312"/>
          <w:snapToGrid w:val="0"/>
          <w:sz w:val="32"/>
          <w:szCs w:val="32"/>
          <w:highlight w:val="none"/>
          <w:lang w:val="en-US" w:eastAsia="zh-CN"/>
        </w:rPr>
        <w:t>4</w:t>
      </w:r>
      <w:r>
        <w:rPr>
          <w:rFonts w:hint="eastAsia" w:ascii="仿宋_GB2312" w:eastAsia="仿宋_GB2312"/>
          <w:snapToGrid w:val="0"/>
          <w:sz w:val="32"/>
          <w:szCs w:val="32"/>
          <w:highlight w:val="none"/>
        </w:rPr>
        <w:t>年预算安排政府采购支出</w:t>
      </w:r>
      <w:r>
        <w:rPr>
          <w:rFonts w:hint="eastAsia" w:ascii="仿宋_GB2312" w:eastAsia="仿宋_GB2312"/>
          <w:snapToGrid w:val="0"/>
          <w:sz w:val="32"/>
          <w:szCs w:val="32"/>
          <w:highlight w:val="none"/>
          <w:lang w:val="en-US" w:eastAsia="zh-CN"/>
        </w:rPr>
        <w:t>3.85</w:t>
      </w:r>
      <w:r>
        <w:rPr>
          <w:rFonts w:hint="eastAsia" w:ascii="仿宋_GB2312" w:eastAsia="仿宋_GB2312"/>
          <w:snapToGrid w:val="0"/>
          <w:sz w:val="32"/>
          <w:szCs w:val="32"/>
          <w:highlight w:val="none"/>
        </w:rPr>
        <w:t>万元，比</w:t>
      </w:r>
      <w:r>
        <w:rPr>
          <w:rFonts w:ascii="仿宋_GB2312" w:eastAsia="仿宋_GB2312"/>
          <w:snapToGrid w:val="0"/>
          <w:sz w:val="32"/>
          <w:szCs w:val="32"/>
          <w:highlight w:val="none"/>
        </w:rPr>
        <w:t>202</w:t>
      </w:r>
      <w:r>
        <w:rPr>
          <w:rFonts w:hint="eastAsia" w:ascii="仿宋_GB2312" w:eastAsia="仿宋_GB2312"/>
          <w:snapToGrid w:val="0"/>
          <w:sz w:val="32"/>
          <w:szCs w:val="32"/>
          <w:highlight w:val="none"/>
          <w:lang w:val="en-US" w:eastAsia="zh-CN"/>
        </w:rPr>
        <w:t>3</w:t>
      </w:r>
      <w:r>
        <w:rPr>
          <w:rFonts w:hint="eastAsia" w:ascii="仿宋_GB2312" w:eastAsia="仿宋_GB2312"/>
          <w:snapToGrid w:val="0"/>
          <w:sz w:val="32"/>
          <w:szCs w:val="32"/>
          <w:highlight w:val="none"/>
        </w:rPr>
        <w:t>年预算增加</w:t>
      </w:r>
      <w:r>
        <w:rPr>
          <w:rFonts w:ascii="仿宋_GB2312" w:eastAsia="仿宋_GB2312"/>
          <w:snapToGrid w:val="0"/>
          <w:sz w:val="32"/>
          <w:szCs w:val="32"/>
          <w:highlight w:val="none"/>
        </w:rPr>
        <w:t>(</w:t>
      </w:r>
      <w:r>
        <w:rPr>
          <w:rFonts w:hint="eastAsia" w:ascii="仿宋_GB2312" w:eastAsia="仿宋_GB2312"/>
          <w:snapToGrid w:val="0"/>
          <w:sz w:val="32"/>
          <w:szCs w:val="32"/>
          <w:highlight w:val="none"/>
        </w:rPr>
        <w:t>减少</w:t>
      </w:r>
      <w:r>
        <w:rPr>
          <w:rFonts w:ascii="仿宋_GB2312" w:eastAsia="仿宋_GB2312"/>
          <w:snapToGrid w:val="0"/>
          <w:sz w:val="32"/>
          <w:szCs w:val="32"/>
          <w:highlight w:val="none"/>
        </w:rPr>
        <w:t>)</w:t>
      </w:r>
      <w:r>
        <w:rPr>
          <w:rFonts w:hint="eastAsia" w:ascii="仿宋_GB2312" w:eastAsia="仿宋_GB2312"/>
          <w:snapToGrid w:val="0"/>
          <w:sz w:val="32"/>
          <w:szCs w:val="32"/>
          <w:highlight w:val="none"/>
          <w:lang w:val="en-US" w:eastAsia="zh-CN"/>
        </w:rPr>
        <w:t>3.85</w:t>
      </w:r>
      <w:r>
        <w:rPr>
          <w:rFonts w:hint="eastAsia" w:ascii="仿宋_GB2312" w:eastAsia="仿宋_GB2312"/>
          <w:snapToGrid w:val="0"/>
          <w:sz w:val="32"/>
          <w:szCs w:val="32"/>
          <w:highlight w:val="none"/>
        </w:rPr>
        <w:t>万元，增长</w:t>
      </w:r>
      <w:r>
        <w:rPr>
          <w:rFonts w:hint="eastAsia" w:ascii="仿宋_GB2312" w:eastAsia="仿宋_GB2312"/>
          <w:snapToGrid w:val="0"/>
          <w:sz w:val="32"/>
          <w:szCs w:val="32"/>
          <w:highlight w:val="none"/>
          <w:lang w:val="en-US" w:eastAsia="zh-CN"/>
        </w:rPr>
        <w:t>100</w:t>
      </w:r>
      <w:r>
        <w:rPr>
          <w:rFonts w:ascii="仿宋_GB2312" w:eastAsia="仿宋_GB2312"/>
          <w:snapToGrid w:val="0"/>
          <w:sz w:val="32"/>
          <w:szCs w:val="32"/>
          <w:highlight w:val="none"/>
        </w:rPr>
        <w:t xml:space="preserve">% </w:t>
      </w:r>
      <w:r>
        <w:rPr>
          <w:rFonts w:hint="eastAsia" w:ascii="仿宋_GB2312" w:eastAsia="仿宋_GB2312"/>
          <w:snapToGrid w:val="0"/>
          <w:sz w:val="32"/>
          <w:szCs w:val="32"/>
          <w:highlight w:val="none"/>
        </w:rPr>
        <w:t>，增长原因主要是</w:t>
      </w:r>
      <w:r>
        <w:rPr>
          <w:rFonts w:hint="eastAsia" w:ascii="仿宋_GB2312" w:eastAsia="仿宋_GB2312"/>
          <w:snapToGrid w:val="0"/>
          <w:sz w:val="32"/>
          <w:szCs w:val="32"/>
          <w:highlight w:val="none"/>
          <w:lang w:val="en-US" w:eastAsia="zh-CN"/>
        </w:rPr>
        <w:t>人员的增加和更换老旧办公设备</w:t>
      </w:r>
      <w:r>
        <w:rPr>
          <w:rFonts w:hint="eastAsia" w:ascii="仿宋_GB2312" w:eastAsia="仿宋_GB2312"/>
          <w:snapToGrid w:val="0"/>
          <w:sz w:val="32"/>
          <w:szCs w:val="32"/>
          <w:highlight w:val="none"/>
        </w:rPr>
        <w:t>。其中，一般公共预算安排</w:t>
      </w:r>
      <w:r>
        <w:rPr>
          <w:rFonts w:hint="eastAsia" w:ascii="仿宋_GB2312" w:eastAsia="仿宋_GB2312"/>
          <w:snapToGrid w:val="0"/>
          <w:sz w:val="32"/>
          <w:szCs w:val="32"/>
          <w:highlight w:val="none"/>
          <w:lang w:val="en-US" w:eastAsia="zh-CN"/>
        </w:rPr>
        <w:t>3.85</w:t>
      </w:r>
      <w:r>
        <w:rPr>
          <w:rFonts w:hint="eastAsia" w:ascii="仿宋_GB2312" w:eastAsia="仿宋_GB2312"/>
          <w:snapToGrid w:val="0"/>
          <w:sz w:val="32"/>
          <w:szCs w:val="32"/>
          <w:highlight w:val="none"/>
        </w:rPr>
        <w:t>万元，占</w:t>
      </w:r>
      <w:r>
        <w:rPr>
          <w:rFonts w:hint="eastAsia" w:ascii="仿宋_GB2312" w:eastAsia="仿宋_GB2312"/>
          <w:snapToGrid w:val="0"/>
          <w:sz w:val="32"/>
          <w:szCs w:val="32"/>
          <w:highlight w:val="none"/>
          <w:lang w:val="en-US" w:eastAsia="zh-CN"/>
        </w:rPr>
        <w:t>100</w:t>
      </w:r>
      <w:r>
        <w:rPr>
          <w:rFonts w:ascii="仿宋_GB2312" w:eastAsia="仿宋_GB2312"/>
          <w:snapToGrid w:val="0"/>
          <w:sz w:val="32"/>
          <w:szCs w:val="32"/>
          <w:highlight w:val="none"/>
        </w:rPr>
        <w:t>%</w:t>
      </w:r>
      <w:r>
        <w:rPr>
          <w:rFonts w:hint="eastAsia" w:ascii="仿宋_GB2312" w:eastAsia="仿宋_GB2312"/>
          <w:snapToGrid w:val="0"/>
          <w:sz w:val="32"/>
          <w:szCs w:val="32"/>
          <w:highlight w:val="none"/>
        </w:rPr>
        <w:t>；政府性基金预算安排</w:t>
      </w:r>
      <w:r>
        <w:rPr>
          <w:rFonts w:hint="eastAsia" w:ascii="仿宋_GB2312" w:eastAsia="仿宋_GB2312"/>
          <w:snapToGrid w:val="0"/>
          <w:sz w:val="32"/>
          <w:szCs w:val="32"/>
          <w:highlight w:val="none"/>
          <w:lang w:val="en-US" w:eastAsia="zh-CN"/>
        </w:rPr>
        <w:t>0</w:t>
      </w:r>
      <w:r>
        <w:rPr>
          <w:rFonts w:hint="eastAsia" w:ascii="仿宋_GB2312" w:eastAsia="仿宋_GB2312"/>
          <w:snapToGrid w:val="0"/>
          <w:sz w:val="32"/>
          <w:szCs w:val="32"/>
          <w:highlight w:val="none"/>
        </w:rPr>
        <w:t>万元，占</w:t>
      </w:r>
      <w:r>
        <w:rPr>
          <w:rFonts w:hint="eastAsia" w:ascii="仿宋_GB2312" w:eastAsia="仿宋_GB2312"/>
          <w:snapToGrid w:val="0"/>
          <w:sz w:val="32"/>
          <w:szCs w:val="32"/>
          <w:highlight w:val="none"/>
          <w:lang w:val="en-US" w:eastAsia="zh-CN"/>
        </w:rPr>
        <w:t>0</w:t>
      </w:r>
      <w:r>
        <w:rPr>
          <w:rFonts w:ascii="仿宋_GB2312" w:eastAsia="仿宋_GB2312"/>
          <w:snapToGrid w:val="0"/>
          <w:sz w:val="32"/>
          <w:szCs w:val="32"/>
          <w:highlight w:val="none"/>
        </w:rPr>
        <w:t>%</w:t>
      </w:r>
      <w:r>
        <w:rPr>
          <w:rFonts w:hint="eastAsia" w:ascii="仿宋_GB2312" w:eastAsia="仿宋_GB2312"/>
          <w:snapToGrid w:val="0"/>
          <w:sz w:val="32"/>
          <w:szCs w:val="32"/>
          <w:highlight w:val="none"/>
        </w:rPr>
        <w:t>；国有资本经营预算安排</w:t>
      </w:r>
      <w:r>
        <w:rPr>
          <w:rFonts w:hint="eastAsia" w:ascii="仿宋_GB2312" w:eastAsia="仿宋_GB2312"/>
          <w:snapToGrid w:val="0"/>
          <w:sz w:val="32"/>
          <w:szCs w:val="32"/>
          <w:highlight w:val="none"/>
          <w:lang w:val="en-US" w:eastAsia="zh-CN"/>
        </w:rPr>
        <w:t>0</w:t>
      </w:r>
      <w:r>
        <w:rPr>
          <w:rFonts w:hint="eastAsia" w:ascii="仿宋_GB2312" w:eastAsia="仿宋_GB2312"/>
          <w:snapToGrid w:val="0"/>
          <w:sz w:val="32"/>
          <w:szCs w:val="32"/>
          <w:highlight w:val="none"/>
        </w:rPr>
        <w:t>万元，占</w:t>
      </w:r>
      <w:r>
        <w:rPr>
          <w:rFonts w:hint="eastAsia" w:ascii="仿宋_GB2312" w:eastAsia="仿宋_GB2312"/>
          <w:snapToGrid w:val="0"/>
          <w:sz w:val="32"/>
          <w:szCs w:val="32"/>
          <w:highlight w:val="none"/>
          <w:lang w:val="en-US" w:eastAsia="zh-CN"/>
        </w:rPr>
        <w:t>0</w:t>
      </w:r>
      <w:r>
        <w:rPr>
          <w:rFonts w:ascii="仿宋_GB2312" w:eastAsia="仿宋_GB2312"/>
          <w:snapToGrid w:val="0"/>
          <w:sz w:val="32"/>
          <w:szCs w:val="32"/>
          <w:highlight w:val="none"/>
        </w:rPr>
        <w:t>%</w:t>
      </w:r>
      <w:r>
        <w:rPr>
          <w:rFonts w:hint="eastAsia" w:ascii="仿宋_GB2312" w:eastAsia="仿宋_GB2312"/>
          <w:snapToGrid w:val="0"/>
          <w:sz w:val="32"/>
          <w:szCs w:val="32"/>
          <w:highlight w:val="none"/>
        </w:rPr>
        <w:t>；财政专户管理资金安排</w:t>
      </w:r>
      <w:r>
        <w:rPr>
          <w:rFonts w:hint="eastAsia" w:ascii="仿宋_GB2312" w:eastAsia="仿宋_GB2312"/>
          <w:snapToGrid w:val="0"/>
          <w:sz w:val="32"/>
          <w:szCs w:val="32"/>
          <w:highlight w:val="none"/>
          <w:lang w:val="en-US" w:eastAsia="zh-CN"/>
        </w:rPr>
        <w:t>0</w:t>
      </w:r>
      <w:r>
        <w:rPr>
          <w:rFonts w:hint="eastAsia" w:ascii="仿宋_GB2312" w:eastAsia="仿宋_GB2312"/>
          <w:snapToGrid w:val="0"/>
          <w:sz w:val="32"/>
          <w:szCs w:val="32"/>
          <w:highlight w:val="none"/>
        </w:rPr>
        <w:t>万元，占</w:t>
      </w:r>
      <w:r>
        <w:rPr>
          <w:rFonts w:hint="eastAsia" w:ascii="仿宋_GB2312" w:eastAsia="仿宋_GB2312"/>
          <w:snapToGrid w:val="0"/>
          <w:sz w:val="32"/>
          <w:szCs w:val="32"/>
          <w:highlight w:val="none"/>
          <w:lang w:val="en-US" w:eastAsia="zh-CN"/>
        </w:rPr>
        <w:t>0</w:t>
      </w:r>
      <w:r>
        <w:rPr>
          <w:rFonts w:ascii="仿宋_GB2312" w:eastAsia="仿宋_GB2312"/>
          <w:snapToGrid w:val="0"/>
          <w:sz w:val="32"/>
          <w:szCs w:val="32"/>
          <w:highlight w:val="none"/>
        </w:rPr>
        <w:t>%</w:t>
      </w:r>
      <w:r>
        <w:rPr>
          <w:rFonts w:hint="eastAsia" w:ascii="仿宋_GB2312" w:eastAsia="仿宋_GB2312"/>
          <w:snapToGrid w:val="0"/>
          <w:sz w:val="32"/>
          <w:szCs w:val="32"/>
          <w:highlight w:val="none"/>
        </w:rPr>
        <w:t>；单位资金安排</w:t>
      </w:r>
      <w:r>
        <w:rPr>
          <w:rFonts w:hint="eastAsia" w:ascii="仿宋_GB2312" w:eastAsia="仿宋_GB2312"/>
          <w:snapToGrid w:val="0"/>
          <w:sz w:val="32"/>
          <w:szCs w:val="32"/>
          <w:highlight w:val="none"/>
          <w:lang w:val="en-US" w:eastAsia="zh-CN"/>
        </w:rPr>
        <w:t>0</w:t>
      </w:r>
      <w:r>
        <w:rPr>
          <w:rFonts w:hint="eastAsia" w:ascii="仿宋_GB2312" w:eastAsia="仿宋_GB2312"/>
          <w:snapToGrid w:val="0"/>
          <w:sz w:val="32"/>
          <w:szCs w:val="32"/>
          <w:highlight w:val="none"/>
        </w:rPr>
        <w:t>万元，占</w:t>
      </w:r>
      <w:r>
        <w:rPr>
          <w:rFonts w:hint="eastAsia" w:ascii="仿宋_GB2312" w:eastAsia="仿宋_GB2312"/>
          <w:snapToGrid w:val="0"/>
          <w:sz w:val="32"/>
          <w:szCs w:val="32"/>
          <w:highlight w:val="none"/>
          <w:lang w:val="en-US" w:eastAsia="zh-CN"/>
        </w:rPr>
        <w:t>0</w:t>
      </w:r>
      <w:r>
        <w:rPr>
          <w:rFonts w:ascii="仿宋_GB2312" w:eastAsia="仿宋_GB2312"/>
          <w:snapToGrid w:val="0"/>
          <w:sz w:val="32"/>
          <w:szCs w:val="32"/>
          <w:highlight w:val="none"/>
        </w:rPr>
        <w:t>%</w:t>
      </w:r>
      <w:r>
        <w:rPr>
          <w:rFonts w:hint="eastAsia" w:ascii="仿宋_GB2312" w:eastAsia="仿宋_GB2312"/>
          <w:snapToGrid w:val="0"/>
          <w:sz w:val="32"/>
          <w:szCs w:val="32"/>
          <w:highlight w:val="none"/>
        </w:rPr>
        <w:t>。</w:t>
      </w:r>
    </w:p>
    <w:p>
      <w:pPr>
        <w:pStyle w:val="2"/>
      </w:pPr>
    </w:p>
    <w:p>
      <w:pPr>
        <w:widowControl w:val="0"/>
        <w:kinsoku/>
        <w:topLinePunct/>
        <w:autoSpaceDE/>
        <w:autoSpaceDN/>
        <w:spacing w:line="570" w:lineRule="exact"/>
        <w:ind w:firstLine="640" w:firstLineChars="200"/>
        <w:jc w:val="both"/>
        <w:rPr>
          <w:rFonts w:ascii="仿宋_GB2312" w:eastAsia="仿宋_GB2312"/>
          <w:snapToGrid w:val="0"/>
          <w:sz w:val="32"/>
          <w:szCs w:val="32"/>
        </w:rPr>
      </w:pPr>
      <w:r>
        <w:rPr>
          <w:rFonts w:hint="eastAsia" w:ascii="黑体" w:hAnsi="黑体" w:eastAsia="黑体"/>
          <w:snapToGrid w:val="0"/>
          <w:sz w:val="32"/>
          <w:szCs w:val="32"/>
        </w:rPr>
        <w:t>十一、关于</w:t>
      </w:r>
      <w:r>
        <w:rPr>
          <w:rFonts w:ascii="黑体" w:hAnsi="黑体" w:eastAsia="黑体"/>
          <w:snapToGrid w:val="0"/>
          <w:sz w:val="32"/>
          <w:szCs w:val="32"/>
        </w:rPr>
        <w:t xml:space="preserve"> 202</w:t>
      </w:r>
      <w:r>
        <w:rPr>
          <w:rFonts w:hint="eastAsia" w:ascii="黑体" w:hAnsi="黑体" w:eastAsia="黑体"/>
          <w:snapToGrid w:val="0"/>
          <w:sz w:val="32"/>
          <w:szCs w:val="32"/>
          <w:lang w:val="en-US" w:eastAsia="zh-CN"/>
        </w:rPr>
        <w:t>4</w:t>
      </w:r>
      <w:r>
        <w:rPr>
          <w:rFonts w:hint="eastAsia" w:ascii="黑体" w:hAnsi="黑体" w:eastAsia="黑体"/>
          <w:snapToGrid w:val="0"/>
          <w:sz w:val="32"/>
          <w:szCs w:val="32"/>
        </w:rPr>
        <w:t>年政府购买服务支出表的说明</w:t>
      </w:r>
    </w:p>
    <w:p>
      <w:pPr>
        <w:widowControl w:val="0"/>
        <w:kinsoku/>
        <w:topLinePunct/>
        <w:autoSpaceDE/>
        <w:autoSpaceDN/>
        <w:spacing w:line="570" w:lineRule="exact"/>
        <w:ind w:firstLine="640" w:firstLineChars="200"/>
        <w:jc w:val="both"/>
        <w:rPr>
          <w:rFonts w:hint="eastAsia" w:ascii="仿宋_GB2312" w:eastAsia="仿宋_GB2312"/>
          <w:snapToGrid w:val="0"/>
          <w:sz w:val="32"/>
          <w:szCs w:val="32"/>
        </w:rPr>
      </w:pPr>
      <w:r>
        <w:rPr>
          <w:rFonts w:hint="eastAsia" w:ascii="仿宋_GB2312" w:eastAsia="仿宋_GB2312"/>
          <w:snapToGrid w:val="0"/>
          <w:sz w:val="32"/>
          <w:szCs w:val="32"/>
          <w:lang w:eastAsia="zh-CN"/>
        </w:rPr>
        <w:t>宿松县</w:t>
      </w:r>
      <w:r>
        <w:rPr>
          <w:rFonts w:hint="eastAsia" w:ascii="仿宋_GB2312" w:eastAsia="仿宋_GB2312"/>
          <w:snapToGrid w:val="0"/>
          <w:sz w:val="32"/>
          <w:szCs w:val="32"/>
          <w:lang w:val="en-US" w:eastAsia="zh-CN"/>
        </w:rPr>
        <w:t>总工会</w:t>
      </w:r>
      <w:r>
        <w:rPr>
          <w:rFonts w:ascii="仿宋_GB2312" w:eastAsia="仿宋_GB2312"/>
          <w:snapToGrid w:val="0"/>
          <w:sz w:val="32"/>
          <w:szCs w:val="32"/>
        </w:rPr>
        <w:t>202</w:t>
      </w:r>
      <w:r>
        <w:rPr>
          <w:rFonts w:hint="eastAsia" w:ascii="仿宋_GB2312" w:eastAsia="仿宋_GB2312"/>
          <w:snapToGrid w:val="0"/>
          <w:sz w:val="32"/>
          <w:szCs w:val="32"/>
          <w:lang w:val="en-US" w:eastAsia="zh-CN"/>
        </w:rPr>
        <w:t>4</w:t>
      </w:r>
      <w:r>
        <w:rPr>
          <w:rFonts w:hint="eastAsia" w:ascii="仿宋_GB2312" w:eastAsia="仿宋_GB2312"/>
          <w:snapToGrid w:val="0"/>
          <w:sz w:val="32"/>
          <w:szCs w:val="32"/>
        </w:rPr>
        <w:t>年没有安排政府购买服务支出。</w:t>
      </w:r>
    </w:p>
    <w:p>
      <w:pPr>
        <w:pStyle w:val="2"/>
      </w:pPr>
    </w:p>
    <w:p>
      <w:pPr>
        <w:pStyle w:val="8"/>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楷体_GB2312" w:cs="TimesNewRoman"/>
          <w:sz w:val="32"/>
          <w:szCs w:val="32"/>
          <w:highlight w:val="none"/>
        </w:rPr>
      </w:pPr>
      <w:r>
        <w:rPr>
          <w:rFonts w:hint="eastAsia" w:ascii="黑体" w:hAnsi="黑体" w:eastAsia="黑体"/>
          <w:snapToGrid w:val="0"/>
          <w:sz w:val="32"/>
          <w:szCs w:val="32"/>
          <w:highlight w:val="none"/>
        </w:rPr>
        <w:t>十二、</w:t>
      </w:r>
      <w:r>
        <w:rPr>
          <w:rFonts w:hint="default" w:ascii="TimesNewRoman" w:hAnsi="TimesNewRoman" w:eastAsia="黑体" w:cs="TimesNewRoman"/>
          <w:sz w:val="32"/>
          <w:szCs w:val="32"/>
          <w:highlight w:val="none"/>
        </w:rPr>
        <w:t>关于</w:t>
      </w:r>
      <w:r>
        <w:rPr>
          <w:rFonts w:hint="default" w:ascii="TimesNewRoman" w:hAnsi="TimesNewRoman" w:eastAsia="黑体" w:cs="TimesNewRoman"/>
          <w:sz w:val="32"/>
          <w:szCs w:val="32"/>
          <w:highlight w:val="none"/>
          <w:lang w:val="en"/>
        </w:rPr>
        <w:t>2024年通用资产配置支出表</w:t>
      </w:r>
      <w:r>
        <w:rPr>
          <w:rFonts w:hint="default" w:ascii="TimesNewRoman" w:hAnsi="TimesNewRoman" w:eastAsia="黑体" w:cs="TimesNewRoman"/>
          <w:sz w:val="32"/>
          <w:szCs w:val="32"/>
          <w:highlight w:val="none"/>
        </w:rPr>
        <w:t>的说明</w:t>
      </w:r>
    </w:p>
    <w:p>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highlight w:val="none"/>
        </w:rPr>
      </w:pPr>
      <w:r>
        <w:rPr>
          <w:rFonts w:hint="eastAsia" w:ascii="仿宋_GB2312" w:eastAsia="仿宋_GB2312"/>
          <w:snapToGrid w:val="0"/>
          <w:sz w:val="32"/>
          <w:szCs w:val="32"/>
          <w:highlight w:val="none"/>
          <w:lang w:eastAsia="zh-CN"/>
        </w:rPr>
        <w:t>宿松县</w:t>
      </w:r>
      <w:r>
        <w:rPr>
          <w:rFonts w:hint="eastAsia" w:ascii="仿宋_GB2312" w:eastAsia="仿宋_GB2312"/>
          <w:snapToGrid w:val="0"/>
          <w:sz w:val="32"/>
          <w:szCs w:val="32"/>
          <w:highlight w:val="none"/>
          <w:lang w:val="en-US" w:eastAsia="zh-CN"/>
        </w:rPr>
        <w:t>总工会</w:t>
      </w:r>
      <w:r>
        <w:rPr>
          <w:rFonts w:hint="default" w:ascii="TimesNewRoman" w:hAnsi="TimesNewRoman" w:eastAsia="仿宋_GB2312" w:cs="TimesNewRoman"/>
          <w:sz w:val="32"/>
          <w:szCs w:val="32"/>
          <w:highlight w:val="none"/>
          <w:lang w:val="en"/>
        </w:rPr>
        <w:t>2024</w:t>
      </w:r>
      <w:r>
        <w:rPr>
          <w:rFonts w:hint="default" w:ascii="TimesNewRoman" w:hAnsi="TimesNewRoman" w:eastAsia="仿宋_GB2312" w:cs="TimesNewRoman"/>
          <w:sz w:val="32"/>
          <w:szCs w:val="32"/>
          <w:highlight w:val="none"/>
        </w:rPr>
        <w:t>年没有安排通用资产配置支出。</w:t>
      </w:r>
    </w:p>
    <w:p>
      <w:pPr>
        <w:pStyle w:val="8"/>
        <w:keepNext w:val="0"/>
        <w:keepLines w:val="0"/>
        <w:pageBreakBefore w:val="0"/>
        <w:kinsoku/>
        <w:overflowPunct/>
        <w:topLinePunct w:val="0"/>
        <w:autoSpaceDE/>
        <w:autoSpaceDN/>
        <w:bidi w:val="0"/>
        <w:adjustRightInd w:val="0"/>
        <w:snapToGrid w:val="0"/>
        <w:spacing w:line="560" w:lineRule="exact"/>
        <w:ind w:firstLine="640" w:firstLineChars="200"/>
        <w:outlineLvl w:val="0"/>
        <w:rPr>
          <w:rFonts w:hint="default" w:ascii="TimesNewRoman" w:hAnsi="TimesNewRoman" w:eastAsia="仿宋_GB2312" w:cs="TimesNewRoman"/>
          <w:sz w:val="32"/>
          <w:szCs w:val="32"/>
        </w:rPr>
      </w:pPr>
    </w:p>
    <w:p>
      <w:pPr>
        <w:widowControl w:val="0"/>
        <w:kinsoku/>
        <w:topLinePunct/>
        <w:autoSpaceDE/>
        <w:autoSpaceDN/>
        <w:spacing w:line="570" w:lineRule="exact"/>
        <w:ind w:firstLine="640" w:firstLineChars="200"/>
        <w:jc w:val="both"/>
        <w:rPr>
          <w:rFonts w:ascii="黑体" w:hAnsi="黑体" w:eastAsia="黑体"/>
          <w:snapToGrid w:val="0"/>
          <w:sz w:val="32"/>
          <w:szCs w:val="32"/>
        </w:rPr>
      </w:pPr>
      <w:r>
        <w:rPr>
          <w:rFonts w:hint="eastAsia" w:ascii="黑体" w:hAnsi="黑体" w:eastAsia="黑体"/>
          <w:snapToGrid w:val="0"/>
          <w:sz w:val="32"/>
          <w:szCs w:val="32"/>
          <w:lang w:val="en-US" w:eastAsia="zh-CN"/>
        </w:rPr>
        <w:t>十三、</w:t>
      </w:r>
      <w:r>
        <w:rPr>
          <w:rFonts w:hint="eastAsia" w:ascii="黑体" w:hAnsi="黑体" w:eastAsia="黑体"/>
          <w:snapToGrid w:val="0"/>
          <w:sz w:val="32"/>
          <w:szCs w:val="32"/>
        </w:rPr>
        <w:t>其他重要事项情况说明</w:t>
      </w:r>
    </w:p>
    <w:p>
      <w:pPr>
        <w:widowControl w:val="0"/>
        <w:kinsoku/>
        <w:topLinePunct/>
        <w:autoSpaceDE/>
        <w:autoSpaceDN/>
        <w:spacing w:line="570" w:lineRule="exact"/>
        <w:ind w:firstLine="640" w:firstLineChars="200"/>
        <w:jc w:val="both"/>
        <w:rPr>
          <w:rFonts w:ascii="仿宋_GB2312" w:eastAsia="仿宋_GB2312"/>
          <w:snapToGrid w:val="0"/>
          <w:sz w:val="32"/>
          <w:szCs w:val="32"/>
        </w:rPr>
      </w:pPr>
      <w:r>
        <w:rPr>
          <w:rFonts w:ascii="仿宋_GB2312" w:eastAsia="仿宋_GB2312"/>
          <w:snapToGrid w:val="0"/>
          <w:sz w:val="32"/>
          <w:szCs w:val="32"/>
        </w:rPr>
        <w:t xml:space="preserve">( </w:t>
      </w:r>
      <w:r>
        <w:rPr>
          <w:rFonts w:hint="eastAsia" w:ascii="仿宋_GB2312" w:eastAsia="仿宋_GB2312"/>
          <w:snapToGrid w:val="0"/>
          <w:sz w:val="32"/>
          <w:szCs w:val="32"/>
        </w:rPr>
        <w:t>一</w:t>
      </w:r>
      <w:r>
        <w:rPr>
          <w:rFonts w:ascii="仿宋_GB2312" w:eastAsia="仿宋_GB2312"/>
          <w:snapToGrid w:val="0"/>
          <w:sz w:val="32"/>
          <w:szCs w:val="32"/>
        </w:rPr>
        <w:t xml:space="preserve"> ) </w:t>
      </w:r>
      <w:r>
        <w:rPr>
          <w:rFonts w:hint="eastAsia" w:ascii="仿宋_GB2312" w:eastAsia="仿宋_GB2312"/>
          <w:snapToGrid w:val="0"/>
          <w:sz w:val="32"/>
          <w:szCs w:val="32"/>
        </w:rPr>
        <w:t>项目及绩效目标情况。</w:t>
      </w:r>
      <w:r>
        <w:rPr>
          <w:rFonts w:ascii="仿宋_GB2312" w:eastAsia="仿宋_GB2312"/>
          <w:snapToGrid w:val="0"/>
          <w:sz w:val="32"/>
          <w:szCs w:val="32"/>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3" w:firstLineChars="200"/>
        <w:jc w:val="both"/>
        <w:textAlignment w:val="baseline"/>
        <w:rPr>
          <w:rFonts w:hint="eastAsia" w:ascii="仿宋" w:hAnsi="仿宋" w:eastAsia="仿宋" w:cs="仿宋"/>
          <w:b/>
          <w:bCs/>
          <w:snapToGrid w:val="0"/>
          <w:sz w:val="32"/>
          <w:szCs w:val="32"/>
        </w:rPr>
      </w:pPr>
      <w:r>
        <w:rPr>
          <w:rFonts w:hint="eastAsia" w:ascii="仿宋" w:hAnsi="仿宋" w:eastAsia="仿宋" w:cs="仿宋"/>
          <w:b/>
          <w:bCs/>
          <w:snapToGrid w:val="0"/>
          <w:sz w:val="32"/>
          <w:szCs w:val="32"/>
        </w:rPr>
        <w:t>1.“</w:t>
      </w:r>
      <w:r>
        <w:rPr>
          <w:rFonts w:hint="eastAsia" w:ascii="仿宋" w:hAnsi="仿宋" w:eastAsia="仿宋" w:cs="仿宋"/>
          <w:b/>
          <w:bCs/>
          <w:snapToGrid w:val="0"/>
          <w:sz w:val="32"/>
          <w:szCs w:val="32"/>
          <w:lang w:val="en-US" w:eastAsia="zh-CN"/>
        </w:rPr>
        <w:t>工会经费</w:t>
      </w:r>
      <w:r>
        <w:rPr>
          <w:rFonts w:hint="eastAsia" w:ascii="仿宋" w:hAnsi="仿宋" w:eastAsia="仿宋" w:cs="仿宋"/>
          <w:b/>
          <w:bCs/>
          <w:snapToGrid w:val="0"/>
          <w:sz w:val="32"/>
          <w:szCs w:val="32"/>
        </w:rPr>
        <w:t>”项目。</w:t>
      </w:r>
    </w:p>
    <w:p>
      <w:pPr>
        <w:keepNext w:val="0"/>
        <w:keepLines w:val="0"/>
        <w:pageBreakBefore w:val="0"/>
        <w:widowControl/>
        <w:numPr>
          <w:ilvl w:val="0"/>
          <w:numId w:val="0"/>
        </w:numPr>
        <w:wordWrap/>
        <w:overflowPunct/>
        <w:bidi w:val="0"/>
        <w:adjustRightInd w:val="0"/>
        <w:snapToGrid w:val="0"/>
        <w:spacing w:line="580" w:lineRule="exact"/>
        <w:ind w:firstLine="640" w:firstLineChars="200"/>
        <w:jc w:val="both"/>
        <w:textAlignment w:val="baseline"/>
        <w:rPr>
          <w:rFonts w:hint="eastAsia" w:ascii="仿宋" w:hAnsi="仿宋" w:eastAsia="仿宋" w:cs="仿宋"/>
          <w:b w:val="0"/>
          <w:bCs w:val="0"/>
          <w:sz w:val="32"/>
          <w:szCs w:val="32"/>
        </w:rPr>
      </w:pPr>
      <w:r>
        <w:rPr>
          <w:rFonts w:hint="eastAsia" w:ascii="仿宋" w:hAnsi="仿宋" w:eastAsia="仿宋" w:cs="仿宋"/>
          <w:sz w:val="32"/>
          <w:szCs w:val="32"/>
        </w:rPr>
        <w:t>（1）项目概述。</w:t>
      </w:r>
      <w:r>
        <w:rPr>
          <w:rFonts w:hint="eastAsia" w:ascii="仿宋" w:hAnsi="仿宋" w:eastAsia="仿宋" w:cs="仿宋"/>
          <w:b w:val="0"/>
          <w:bCs w:val="0"/>
          <w:sz w:val="32"/>
          <w:szCs w:val="32"/>
        </w:rPr>
        <w:t>县总工会是县委、县政府领导的职工自愿结合的工人阶级群众组织，是党联系职工群众的桥梁和纽带，是全县各基层工会组织的领导机关。</w:t>
      </w:r>
    </w:p>
    <w:p>
      <w:pPr>
        <w:keepNext w:val="0"/>
        <w:keepLines w:val="0"/>
        <w:pageBreakBefore w:val="0"/>
        <w:widowControl/>
        <w:numPr>
          <w:ilvl w:val="0"/>
          <w:numId w:val="0"/>
        </w:numPr>
        <w:wordWrap/>
        <w:overflowPunct/>
        <w:bidi w:val="0"/>
        <w:adjustRightInd w:val="0"/>
        <w:snapToGrid w:val="0"/>
        <w:spacing w:line="580" w:lineRule="exact"/>
        <w:ind w:leftChars="0" w:firstLine="640" w:firstLineChars="20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主要职责为：一是组织（负责）和指导全县各级工会把握工会工作正确政治方向，引导职工群众听党话、跟党走。二是组织（负责）和指导各级工会坚定不移地贯彻落实党的全心全意依靠工人阶级的根本指导方针，进一步突出和履行维护职工合法权益的职能。承担劳动关系领域社会组织的政治引领、示范带动和联系服务工作。三是组织和动员职工群众围绕经济建设中心，积极开展经济技术创新、劳动竞赛、合理化建议、技术革新等活动，教育职工不断提高思想道德和科学文化素质，培养和造就有理想、有道德、有文化、有纪律的职工队伍，推动全县各项事业健康发展，为构建和谐社会作贡献。</w:t>
      </w:r>
    </w:p>
    <w:p>
      <w:pPr>
        <w:keepNext w:val="0"/>
        <w:keepLines w:val="0"/>
        <w:pageBreakBefore w:val="0"/>
        <w:numPr>
          <w:ilvl w:val="0"/>
          <w:numId w:val="0"/>
        </w:numPr>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立项依据。</w:t>
      </w:r>
      <w:r>
        <w:rPr>
          <w:rFonts w:hint="eastAsia" w:ascii="仿宋" w:hAnsi="仿宋" w:eastAsia="仿宋" w:cs="仿宋"/>
          <w:sz w:val="32"/>
          <w:szCs w:val="32"/>
          <w:lang w:eastAsia="zh-CN"/>
        </w:rPr>
        <w:t>安徽省总工会文件要求。</w:t>
      </w:r>
    </w:p>
    <w:p>
      <w:pPr>
        <w:keepNext w:val="0"/>
        <w:keepLines w:val="0"/>
        <w:pageBreakBefore w:val="0"/>
        <w:numPr>
          <w:ilvl w:val="0"/>
          <w:numId w:val="0"/>
        </w:numPr>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实施主体。</w:t>
      </w:r>
      <w:r>
        <w:rPr>
          <w:rFonts w:hint="eastAsia" w:ascii="仿宋" w:hAnsi="仿宋" w:eastAsia="仿宋" w:cs="仿宋"/>
          <w:sz w:val="32"/>
          <w:szCs w:val="32"/>
          <w:lang w:val="en-US" w:eastAsia="zh-CN"/>
        </w:rPr>
        <w:t>宿松县总工会</w:t>
      </w:r>
    </w:p>
    <w:p>
      <w:pPr>
        <w:keepNext w:val="0"/>
        <w:keepLines w:val="0"/>
        <w:pageBreakBefore w:val="0"/>
        <w:numPr>
          <w:ilvl w:val="0"/>
          <w:numId w:val="0"/>
        </w:numPr>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起止时间。</w:t>
      </w:r>
      <w:r>
        <w:rPr>
          <w:rFonts w:hint="eastAsia" w:ascii="仿宋" w:hAnsi="仿宋" w:eastAsia="仿宋" w:cs="仿宋"/>
          <w:sz w:val="32"/>
          <w:szCs w:val="32"/>
          <w:lang w:val="en-US" w:eastAsia="zh-CN"/>
        </w:rPr>
        <w:t>2024年1-12月。</w:t>
      </w:r>
    </w:p>
    <w:p>
      <w:pPr>
        <w:keepNext w:val="0"/>
        <w:keepLines w:val="0"/>
        <w:pageBreakBefore w:val="0"/>
        <w:numPr>
          <w:ilvl w:val="0"/>
          <w:numId w:val="0"/>
        </w:numPr>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项目内容。</w:t>
      </w:r>
      <w:r>
        <w:rPr>
          <w:rFonts w:hint="eastAsia" w:ascii="仿宋" w:hAnsi="仿宋" w:eastAsia="仿宋" w:cs="仿宋"/>
          <w:b w:val="0"/>
          <w:kern w:val="2"/>
          <w:sz w:val="32"/>
          <w:szCs w:val="32"/>
          <w:lang w:val="en-US" w:eastAsia="zh-CN" w:bidi="ar-SA"/>
        </w:rPr>
        <w:t>保障机关聘用人员基本工资、其他工资福利、保障机构日常运转以及完成日常工作任务等项目。</w:t>
      </w:r>
    </w:p>
    <w:p>
      <w:pPr>
        <w:keepNext w:val="0"/>
        <w:keepLines w:val="0"/>
        <w:pageBreakBefore w:val="0"/>
        <w:numPr>
          <w:ilvl w:val="0"/>
          <w:numId w:val="0"/>
        </w:numPr>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年度预算安排。</w:t>
      </w:r>
      <w:r>
        <w:rPr>
          <w:rFonts w:hint="eastAsia" w:ascii="仿宋" w:hAnsi="仿宋" w:eastAsia="仿宋" w:cs="仿宋"/>
          <w:sz w:val="32"/>
          <w:szCs w:val="32"/>
          <w:lang w:val="en-US" w:eastAsia="zh-CN"/>
        </w:rPr>
        <w:t>179.78万元。</w:t>
      </w:r>
    </w:p>
    <w:p>
      <w:pPr>
        <w:keepNext w:val="0"/>
        <w:keepLines w:val="0"/>
        <w:pageBreakBefore w:val="0"/>
        <w:numPr>
          <w:ilvl w:val="0"/>
          <w:numId w:val="0"/>
        </w:numPr>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绩效目标。</w:t>
      </w:r>
    </w:p>
    <w:p>
      <w:pPr>
        <w:keepNext w:val="0"/>
        <w:keepLines w:val="0"/>
        <w:pageBreakBefore w:val="0"/>
        <w:wordWrap/>
        <w:overflowPunct/>
        <w:bidi w:val="0"/>
        <w:adjustRightInd w:val="0"/>
        <w:snapToGrid w:val="0"/>
        <w:spacing w:line="580" w:lineRule="exact"/>
        <w:ind w:firstLine="640" w:firstLineChars="200"/>
        <w:textAlignment w:val="baseline"/>
        <w:rPr>
          <w:rFonts w:hint="eastAsia" w:ascii="仿宋" w:hAnsi="仿宋" w:eastAsia="仿宋" w:cs="仿宋"/>
          <w:sz w:val="32"/>
          <w:szCs w:val="32"/>
        </w:rPr>
      </w:pPr>
    </w:p>
    <w:p>
      <w:pPr>
        <w:spacing w:line="251" w:lineRule="auto"/>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hint="eastAsia" w:ascii="黑体" w:hAnsi="黑体" w:eastAsia="黑体" w:cs="宋体"/>
          <w:spacing w:val="-10"/>
          <w:sz w:val="32"/>
          <w:szCs w:val="32"/>
        </w:rPr>
      </w:pPr>
    </w:p>
    <w:p>
      <w:pPr>
        <w:spacing w:before="91" w:line="218" w:lineRule="auto"/>
        <w:ind w:left="3292"/>
        <w:rPr>
          <w:rFonts w:ascii="黑体" w:hAnsi="黑体" w:eastAsia="黑体" w:cs="宋体"/>
          <w:sz w:val="32"/>
          <w:szCs w:val="32"/>
          <w:highlight w:val="none"/>
        </w:rPr>
      </w:pPr>
      <w:r>
        <w:rPr>
          <w:rFonts w:hint="eastAsia" w:ascii="黑体" w:hAnsi="黑体" w:eastAsia="黑体" w:cs="宋体"/>
          <w:spacing w:val="-10"/>
          <w:sz w:val="32"/>
          <w:szCs w:val="32"/>
          <w:highlight w:val="none"/>
        </w:rPr>
        <w:t>项</w:t>
      </w:r>
      <w:r>
        <w:rPr>
          <w:rFonts w:hint="eastAsia" w:ascii="黑体" w:hAnsi="黑体" w:eastAsia="黑体" w:cs="宋体"/>
          <w:spacing w:val="-5"/>
          <w:sz w:val="32"/>
          <w:szCs w:val="32"/>
          <w:highlight w:val="none"/>
        </w:rPr>
        <w:t>目支出绩效目标表</w:t>
      </w:r>
    </w:p>
    <w:p>
      <w:pPr>
        <w:spacing w:before="27" w:line="227" w:lineRule="auto"/>
        <w:ind w:left="3973"/>
        <w:rPr>
          <w:rFonts w:ascii="宋体" w:cs="宋体"/>
          <w:sz w:val="19"/>
          <w:szCs w:val="19"/>
        </w:rPr>
      </w:pPr>
      <w:r>
        <w:rPr>
          <w:rFonts w:ascii="宋体" w:hAnsi="宋体" w:cs="宋体"/>
          <w:spacing w:val="8"/>
          <w:sz w:val="19"/>
          <w:szCs w:val="19"/>
        </w:rPr>
        <w:t>(</w:t>
      </w:r>
      <w:r>
        <w:rPr>
          <w:rFonts w:ascii="宋体" w:hAnsi="宋体" w:cs="宋体"/>
          <w:spacing w:val="6"/>
          <w:sz w:val="19"/>
          <w:szCs w:val="19"/>
        </w:rPr>
        <w:t>202</w:t>
      </w:r>
      <w:r>
        <w:rPr>
          <w:rFonts w:hint="eastAsia" w:ascii="宋体" w:hAnsi="宋体" w:cs="宋体"/>
          <w:spacing w:val="6"/>
          <w:sz w:val="19"/>
          <w:szCs w:val="19"/>
          <w:lang w:val="en-US" w:eastAsia="zh-CN"/>
        </w:rPr>
        <w:t>4</w:t>
      </w:r>
      <w:r>
        <w:rPr>
          <w:rFonts w:hint="eastAsia" w:ascii="宋体" w:hAnsi="宋体" w:cs="宋体"/>
          <w:spacing w:val="6"/>
          <w:sz w:val="19"/>
          <w:szCs w:val="19"/>
        </w:rPr>
        <w:t>年度</w:t>
      </w:r>
      <w:r>
        <w:rPr>
          <w:rFonts w:ascii="宋体" w:hAnsi="宋体" w:cs="宋体"/>
          <w:spacing w:val="6"/>
          <w:sz w:val="19"/>
          <w:szCs w:val="19"/>
        </w:rPr>
        <w:t>)</w:t>
      </w:r>
    </w:p>
    <w:tbl>
      <w:tblPr>
        <w:tblStyle w:val="10"/>
        <w:tblW w:w="9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663"/>
        <w:gridCol w:w="342"/>
        <w:gridCol w:w="477"/>
        <w:gridCol w:w="2870"/>
        <w:gridCol w:w="1847"/>
        <w:gridCol w:w="23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47" w:type="dxa"/>
            <w:gridSpan w:val="3"/>
          </w:tcPr>
          <w:p>
            <w:pPr>
              <w:spacing w:before="71" w:line="229" w:lineRule="auto"/>
              <w:ind w:left="345"/>
              <w:rPr>
                <w:rFonts w:ascii="宋体" w:cs="宋体"/>
                <w:sz w:val="22"/>
                <w:szCs w:val="22"/>
              </w:rPr>
            </w:pPr>
            <w:r>
              <w:rPr>
                <w:rFonts w:hint="eastAsia" w:ascii="宋体" w:hAnsi="宋体" w:cs="宋体"/>
                <w:spacing w:val="2"/>
                <w:sz w:val="22"/>
                <w:szCs w:val="22"/>
              </w:rPr>
              <w:t>项目名称</w:t>
            </w:r>
          </w:p>
        </w:tc>
        <w:tc>
          <w:tcPr>
            <w:tcW w:w="7577" w:type="dxa"/>
            <w:gridSpan w:val="4"/>
          </w:tcPr>
          <w:p>
            <w:pPr>
              <w:rPr>
                <w:rFonts w:hint="default" w:ascii="宋体" w:eastAsia="宋体"/>
                <w:sz w:val="22"/>
                <w:szCs w:val="22"/>
                <w:lang w:val="en-US" w:eastAsia="zh-CN"/>
              </w:rPr>
            </w:pPr>
            <w:r>
              <w:rPr>
                <w:rFonts w:hint="eastAsia" w:ascii="宋体"/>
                <w:sz w:val="22"/>
                <w:szCs w:val="22"/>
                <w:lang w:val="en-US" w:eastAsia="zh-CN"/>
              </w:rPr>
              <w:t>工会经费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447" w:type="dxa"/>
            <w:gridSpan w:val="3"/>
          </w:tcPr>
          <w:p>
            <w:pPr>
              <w:spacing w:before="49" w:line="194" w:lineRule="auto"/>
              <w:ind w:left="343"/>
              <w:rPr>
                <w:rFonts w:ascii="宋体" w:cs="宋体"/>
                <w:sz w:val="22"/>
                <w:szCs w:val="22"/>
              </w:rPr>
            </w:pPr>
            <w:r>
              <w:rPr>
                <w:rFonts w:hint="eastAsia" w:ascii="宋体" w:hAnsi="宋体" w:cs="宋体"/>
                <w:spacing w:val="4"/>
                <w:sz w:val="22"/>
                <w:szCs w:val="22"/>
              </w:rPr>
              <w:t>主</w:t>
            </w:r>
            <w:r>
              <w:rPr>
                <w:rFonts w:hint="eastAsia" w:ascii="宋体" w:hAnsi="宋体" w:cs="宋体"/>
                <w:spacing w:val="2"/>
                <w:sz w:val="22"/>
                <w:szCs w:val="22"/>
              </w:rPr>
              <w:t>管部门</w:t>
            </w:r>
          </w:p>
          <w:p>
            <w:pPr>
              <w:spacing w:line="226" w:lineRule="auto"/>
              <w:ind w:left="437"/>
              <w:rPr>
                <w:rFonts w:ascii="宋体" w:cs="宋体"/>
                <w:sz w:val="22"/>
                <w:szCs w:val="22"/>
              </w:rPr>
            </w:pPr>
            <w:r>
              <w:rPr>
                <w:rFonts w:hint="eastAsia" w:ascii="宋体" w:hAnsi="宋体" w:cs="宋体"/>
                <w:spacing w:val="4"/>
                <w:sz w:val="22"/>
                <w:szCs w:val="22"/>
              </w:rPr>
              <w:t>及</w:t>
            </w:r>
            <w:r>
              <w:rPr>
                <w:rFonts w:hint="eastAsia" w:ascii="宋体" w:hAnsi="宋体" w:cs="宋体"/>
                <w:spacing w:val="3"/>
                <w:sz w:val="22"/>
                <w:szCs w:val="22"/>
              </w:rPr>
              <w:t>代码</w:t>
            </w:r>
          </w:p>
        </w:tc>
        <w:tc>
          <w:tcPr>
            <w:tcW w:w="3347" w:type="dxa"/>
            <w:gridSpan w:val="2"/>
          </w:tcPr>
          <w:p>
            <w:pPr>
              <w:rPr>
                <w:rFonts w:hint="default" w:ascii="宋体" w:eastAsia="宋体"/>
                <w:sz w:val="22"/>
                <w:szCs w:val="22"/>
                <w:lang w:val="en-US" w:eastAsia="zh-CN"/>
              </w:rPr>
            </w:pPr>
            <w:r>
              <w:rPr>
                <w:rFonts w:hint="eastAsia" w:ascii="宋体"/>
                <w:sz w:val="22"/>
                <w:szCs w:val="22"/>
                <w:lang w:val="en-US" w:eastAsia="zh-CN"/>
              </w:rPr>
              <w:t>宿松县总工会 022</w:t>
            </w:r>
          </w:p>
        </w:tc>
        <w:tc>
          <w:tcPr>
            <w:tcW w:w="1847" w:type="dxa"/>
          </w:tcPr>
          <w:p>
            <w:pPr>
              <w:spacing w:before="147" w:line="225" w:lineRule="auto"/>
              <w:ind w:left="547"/>
              <w:rPr>
                <w:rFonts w:ascii="宋体" w:cs="宋体"/>
                <w:sz w:val="22"/>
                <w:szCs w:val="22"/>
              </w:rPr>
            </w:pPr>
            <w:r>
              <w:rPr>
                <w:rFonts w:hint="eastAsia" w:ascii="宋体" w:hAnsi="宋体" w:cs="宋体"/>
                <w:spacing w:val="2"/>
                <w:sz w:val="22"/>
                <w:szCs w:val="22"/>
              </w:rPr>
              <w:t>实施单</w:t>
            </w:r>
            <w:r>
              <w:rPr>
                <w:rFonts w:hint="eastAsia" w:ascii="宋体" w:hAnsi="宋体" w:cs="宋体"/>
                <w:spacing w:val="1"/>
                <w:sz w:val="22"/>
                <w:szCs w:val="22"/>
              </w:rPr>
              <w:t>位</w:t>
            </w:r>
          </w:p>
        </w:tc>
        <w:tc>
          <w:tcPr>
            <w:tcW w:w="2383" w:type="dxa"/>
          </w:tcPr>
          <w:p>
            <w:pPr>
              <w:rPr>
                <w:rFonts w:hint="default" w:ascii="宋体" w:eastAsia="宋体"/>
                <w:sz w:val="22"/>
                <w:szCs w:val="22"/>
                <w:lang w:val="en-US" w:eastAsia="zh-CN"/>
              </w:rPr>
            </w:pPr>
            <w:r>
              <w:rPr>
                <w:rFonts w:hint="eastAsia" w:ascii="宋体"/>
                <w:sz w:val="22"/>
                <w:szCs w:val="22"/>
                <w:lang w:val="en-US" w:eastAsia="zh-CN"/>
              </w:rPr>
              <w:t>宿松县总工会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47" w:type="dxa"/>
            <w:gridSpan w:val="3"/>
          </w:tcPr>
          <w:p>
            <w:pPr>
              <w:spacing w:before="86" w:line="229" w:lineRule="auto"/>
              <w:ind w:left="345"/>
              <w:rPr>
                <w:rFonts w:ascii="宋体" w:cs="宋体"/>
                <w:sz w:val="22"/>
                <w:szCs w:val="22"/>
              </w:rPr>
            </w:pPr>
            <w:r>
              <w:rPr>
                <w:rFonts w:hint="eastAsia" w:ascii="宋体" w:hAnsi="宋体" w:cs="宋体"/>
                <w:spacing w:val="2"/>
                <w:sz w:val="22"/>
                <w:szCs w:val="22"/>
              </w:rPr>
              <w:t>项目来源</w:t>
            </w:r>
          </w:p>
        </w:tc>
        <w:tc>
          <w:tcPr>
            <w:tcW w:w="3347" w:type="dxa"/>
            <w:gridSpan w:val="2"/>
          </w:tcPr>
          <w:p>
            <w:pPr>
              <w:rPr>
                <w:rFonts w:hint="default" w:ascii="宋体" w:eastAsia="宋体"/>
                <w:sz w:val="22"/>
                <w:szCs w:val="22"/>
                <w:lang w:val="en-US" w:eastAsia="zh-CN"/>
              </w:rPr>
            </w:pPr>
            <w:r>
              <w:rPr>
                <w:rFonts w:hint="eastAsia" w:ascii="宋体"/>
                <w:sz w:val="22"/>
                <w:szCs w:val="22"/>
                <w:lang w:val="en-US" w:eastAsia="zh-CN"/>
              </w:rPr>
              <w:t>县财政年初预算拨款安排</w:t>
            </w:r>
          </w:p>
        </w:tc>
        <w:tc>
          <w:tcPr>
            <w:tcW w:w="1847" w:type="dxa"/>
          </w:tcPr>
          <w:p>
            <w:pPr>
              <w:spacing w:before="86" w:line="229" w:lineRule="auto"/>
              <w:ind w:left="641"/>
              <w:rPr>
                <w:rFonts w:ascii="宋体" w:cs="宋体"/>
                <w:sz w:val="22"/>
                <w:szCs w:val="22"/>
              </w:rPr>
            </w:pPr>
            <w:r>
              <w:rPr>
                <w:rFonts w:hint="eastAsia" w:ascii="宋体" w:hAnsi="宋体" w:cs="宋体"/>
                <w:spacing w:val="2"/>
                <w:sz w:val="22"/>
                <w:szCs w:val="22"/>
              </w:rPr>
              <w:t>项目期</w:t>
            </w:r>
          </w:p>
        </w:tc>
        <w:tc>
          <w:tcPr>
            <w:tcW w:w="2383" w:type="dxa"/>
          </w:tcPr>
          <w:p>
            <w:pPr>
              <w:rPr>
                <w:rFonts w:hint="default" w:ascii="宋体" w:eastAsia="宋体"/>
                <w:sz w:val="22"/>
                <w:szCs w:val="22"/>
                <w:lang w:val="en-US" w:eastAsia="zh-CN"/>
              </w:rPr>
            </w:pPr>
            <w:r>
              <w:rPr>
                <w:rFonts w:hint="eastAsia" w:ascii="宋体"/>
                <w:sz w:val="22"/>
                <w:szCs w:val="22"/>
                <w:lang w:val="en-US" w:eastAsia="zh-CN"/>
              </w:rPr>
              <w:t>2024年1-12月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restart"/>
            <w:tcBorders>
              <w:bottom w:val="nil"/>
            </w:tcBorders>
          </w:tcPr>
          <w:p>
            <w:pPr>
              <w:spacing w:line="383" w:lineRule="auto"/>
              <w:rPr>
                <w:rFonts w:ascii="宋体"/>
                <w:sz w:val="22"/>
                <w:szCs w:val="22"/>
              </w:rPr>
            </w:pPr>
          </w:p>
          <w:p>
            <w:pPr>
              <w:spacing w:before="62" w:line="259" w:lineRule="exact"/>
              <w:ind w:left="345"/>
              <w:rPr>
                <w:rFonts w:ascii="宋体" w:cs="宋体"/>
                <w:sz w:val="22"/>
                <w:szCs w:val="22"/>
              </w:rPr>
            </w:pPr>
            <w:r>
              <w:rPr>
                <w:rFonts w:hint="eastAsia" w:ascii="宋体" w:hAnsi="宋体" w:cs="宋体"/>
                <w:spacing w:val="2"/>
                <w:position w:val="4"/>
                <w:sz w:val="22"/>
                <w:szCs w:val="22"/>
              </w:rPr>
              <w:t>项目资金</w:t>
            </w:r>
          </w:p>
          <w:p>
            <w:pPr>
              <w:spacing w:line="229" w:lineRule="auto"/>
              <w:ind w:left="351"/>
              <w:rPr>
                <w:rFonts w:ascii="宋体" w:cs="宋体"/>
                <w:sz w:val="22"/>
                <w:szCs w:val="22"/>
              </w:rPr>
            </w:pPr>
            <w:r>
              <w:rPr>
                <w:rFonts w:ascii="宋体" w:hAnsi="宋体" w:cs="宋体"/>
                <w:spacing w:val="26"/>
                <w:sz w:val="22"/>
                <w:szCs w:val="22"/>
              </w:rPr>
              <w:t>(</w:t>
            </w:r>
            <w:r>
              <w:rPr>
                <w:rFonts w:hint="eastAsia" w:ascii="宋体" w:hAnsi="宋体" w:cs="宋体"/>
                <w:spacing w:val="23"/>
                <w:sz w:val="22"/>
                <w:szCs w:val="22"/>
              </w:rPr>
              <w:t>万元</w:t>
            </w:r>
            <w:r>
              <w:rPr>
                <w:rFonts w:ascii="宋体" w:hAnsi="宋体" w:cs="宋体"/>
                <w:spacing w:val="23"/>
                <w:sz w:val="22"/>
                <w:szCs w:val="22"/>
              </w:rPr>
              <w:t>)</w:t>
            </w:r>
          </w:p>
        </w:tc>
        <w:tc>
          <w:tcPr>
            <w:tcW w:w="3347" w:type="dxa"/>
            <w:gridSpan w:val="2"/>
          </w:tcPr>
          <w:p>
            <w:pPr>
              <w:spacing w:before="69" w:line="227" w:lineRule="auto"/>
              <w:ind w:left="208"/>
              <w:rPr>
                <w:rFonts w:ascii="宋体" w:cs="宋体"/>
                <w:sz w:val="22"/>
                <w:szCs w:val="22"/>
              </w:rPr>
            </w:pPr>
            <w:r>
              <w:rPr>
                <w:rFonts w:hint="eastAsia" w:ascii="宋体" w:hAnsi="宋体" w:cs="宋体"/>
                <w:spacing w:val="3"/>
                <w:sz w:val="22"/>
                <w:szCs w:val="22"/>
              </w:rPr>
              <w:t>年度资金总额</w:t>
            </w:r>
            <w:r>
              <w:rPr>
                <w:rFonts w:hint="eastAsia" w:ascii="宋体" w:hAnsi="宋体" w:cs="宋体"/>
                <w:spacing w:val="2"/>
                <w:sz w:val="22"/>
                <w:szCs w:val="22"/>
              </w:rPr>
              <w:t>：</w:t>
            </w:r>
          </w:p>
        </w:tc>
        <w:tc>
          <w:tcPr>
            <w:tcW w:w="4230" w:type="dxa"/>
            <w:gridSpan w:val="2"/>
          </w:tcPr>
          <w:p>
            <w:pPr>
              <w:rPr>
                <w:rFonts w:hint="default" w:ascii="宋体" w:eastAsia="宋体"/>
                <w:sz w:val="22"/>
                <w:szCs w:val="22"/>
                <w:lang w:val="en-US" w:eastAsia="zh-CN"/>
              </w:rPr>
            </w:pPr>
            <w:r>
              <w:rPr>
                <w:rFonts w:hint="eastAsia" w:ascii="宋体"/>
                <w:sz w:val="22"/>
                <w:szCs w:val="22"/>
                <w:lang w:val="en-US" w:eastAsia="zh-CN"/>
              </w:rPr>
              <w:t>179.78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pPr>
              <w:rPr>
                <w:rFonts w:ascii="宋体"/>
                <w:sz w:val="22"/>
                <w:szCs w:val="22"/>
              </w:rPr>
            </w:pPr>
          </w:p>
        </w:tc>
        <w:tc>
          <w:tcPr>
            <w:tcW w:w="3347" w:type="dxa"/>
            <w:gridSpan w:val="2"/>
          </w:tcPr>
          <w:p>
            <w:pPr>
              <w:spacing w:before="66" w:line="227" w:lineRule="auto"/>
              <w:ind w:left="402"/>
              <w:rPr>
                <w:rFonts w:ascii="宋体" w:cs="宋体"/>
                <w:sz w:val="22"/>
                <w:szCs w:val="22"/>
              </w:rPr>
            </w:pPr>
            <w:r>
              <w:rPr>
                <w:rFonts w:hint="eastAsia" w:ascii="宋体" w:hAnsi="宋体" w:cs="宋体"/>
                <w:spacing w:val="6"/>
                <w:sz w:val="22"/>
                <w:szCs w:val="22"/>
              </w:rPr>
              <w:t>其</w:t>
            </w:r>
            <w:r>
              <w:rPr>
                <w:rFonts w:hint="eastAsia" w:ascii="宋体" w:hAnsi="宋体" w:cs="宋体"/>
                <w:spacing w:val="3"/>
                <w:sz w:val="22"/>
                <w:szCs w:val="22"/>
              </w:rPr>
              <w:t>中：财政拨款</w:t>
            </w:r>
          </w:p>
        </w:tc>
        <w:tc>
          <w:tcPr>
            <w:tcW w:w="4230" w:type="dxa"/>
            <w:gridSpan w:val="2"/>
          </w:tcPr>
          <w:p>
            <w:pPr>
              <w:rPr>
                <w:rFonts w:hint="default" w:ascii="宋体" w:eastAsia="宋体"/>
                <w:sz w:val="22"/>
                <w:szCs w:val="22"/>
                <w:lang w:val="en-US" w:eastAsia="zh-CN"/>
              </w:rPr>
            </w:pPr>
            <w:r>
              <w:rPr>
                <w:rFonts w:hint="eastAsia" w:ascii="宋体"/>
                <w:sz w:val="22"/>
                <w:szCs w:val="22"/>
                <w:lang w:val="en-US" w:eastAsia="zh-CN"/>
              </w:rPr>
              <w:t>179.78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bottom w:val="nil"/>
            </w:tcBorders>
          </w:tcPr>
          <w:p>
            <w:pPr>
              <w:rPr>
                <w:rFonts w:ascii="宋体"/>
                <w:sz w:val="22"/>
                <w:szCs w:val="22"/>
              </w:rPr>
            </w:pPr>
          </w:p>
        </w:tc>
        <w:tc>
          <w:tcPr>
            <w:tcW w:w="3347" w:type="dxa"/>
            <w:gridSpan w:val="2"/>
          </w:tcPr>
          <w:p>
            <w:pPr>
              <w:spacing w:before="68" w:line="227" w:lineRule="auto"/>
              <w:ind w:left="984"/>
              <w:rPr>
                <w:rFonts w:ascii="宋体" w:cs="宋体"/>
                <w:sz w:val="22"/>
                <w:szCs w:val="22"/>
              </w:rPr>
            </w:pPr>
            <w:r>
              <w:rPr>
                <w:rFonts w:hint="eastAsia" w:ascii="宋体" w:hAnsi="宋体" w:cs="宋体"/>
                <w:spacing w:val="4"/>
                <w:sz w:val="22"/>
                <w:szCs w:val="22"/>
              </w:rPr>
              <w:t>上</w:t>
            </w:r>
            <w:r>
              <w:rPr>
                <w:rFonts w:hint="eastAsia" w:ascii="宋体" w:hAnsi="宋体" w:cs="宋体"/>
                <w:spacing w:val="2"/>
                <w:sz w:val="22"/>
                <w:szCs w:val="22"/>
              </w:rPr>
              <w:t>年结转</w:t>
            </w:r>
          </w:p>
        </w:tc>
        <w:tc>
          <w:tcPr>
            <w:tcW w:w="4230" w:type="dxa"/>
            <w:gridSpan w:val="2"/>
          </w:tcPr>
          <w:p>
            <w:pPr>
              <w:rPr>
                <w:rFonts w:hint="eastAsia" w:ascii="宋体" w:eastAsia="宋体"/>
                <w:sz w:val="22"/>
                <w:szCs w:val="22"/>
                <w:lang w:val="en-US" w:eastAsia="zh-CN"/>
              </w:rPr>
            </w:pPr>
            <w:r>
              <w:rPr>
                <w:rFonts w:hint="eastAsia" w:ascii="宋体"/>
                <w:sz w:val="22"/>
                <w:szCs w:val="2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447" w:type="dxa"/>
            <w:gridSpan w:val="3"/>
            <w:vMerge w:val="continue"/>
            <w:tcBorders>
              <w:top w:val="nil"/>
            </w:tcBorders>
          </w:tcPr>
          <w:p>
            <w:pPr>
              <w:rPr>
                <w:rFonts w:ascii="宋体"/>
                <w:sz w:val="22"/>
                <w:szCs w:val="22"/>
              </w:rPr>
            </w:pPr>
          </w:p>
        </w:tc>
        <w:tc>
          <w:tcPr>
            <w:tcW w:w="3347" w:type="dxa"/>
            <w:gridSpan w:val="2"/>
          </w:tcPr>
          <w:p>
            <w:pPr>
              <w:spacing w:before="68" w:line="227" w:lineRule="auto"/>
              <w:ind w:left="983"/>
              <w:rPr>
                <w:rFonts w:ascii="宋体" w:cs="宋体"/>
                <w:sz w:val="22"/>
                <w:szCs w:val="22"/>
              </w:rPr>
            </w:pPr>
            <w:r>
              <w:rPr>
                <w:rFonts w:hint="eastAsia" w:ascii="宋体" w:hAnsi="宋体" w:cs="宋体"/>
                <w:spacing w:val="3"/>
                <w:sz w:val="22"/>
                <w:szCs w:val="22"/>
              </w:rPr>
              <w:t>其他资</w:t>
            </w:r>
            <w:r>
              <w:rPr>
                <w:rFonts w:hint="eastAsia" w:ascii="宋体" w:hAnsi="宋体" w:cs="宋体"/>
                <w:spacing w:val="2"/>
                <w:sz w:val="22"/>
                <w:szCs w:val="22"/>
              </w:rPr>
              <w:t>金</w:t>
            </w:r>
          </w:p>
        </w:tc>
        <w:tc>
          <w:tcPr>
            <w:tcW w:w="4230" w:type="dxa"/>
            <w:gridSpan w:val="2"/>
          </w:tcPr>
          <w:p>
            <w:pPr>
              <w:rPr>
                <w:rFonts w:hint="eastAsia" w:ascii="宋体" w:eastAsia="宋体"/>
                <w:sz w:val="22"/>
                <w:szCs w:val="22"/>
                <w:lang w:val="en-US" w:eastAsia="zh-CN"/>
              </w:rPr>
            </w:pPr>
            <w:r>
              <w:rPr>
                <w:rFonts w:hint="eastAsia" w:ascii="宋体"/>
                <w:sz w:val="22"/>
                <w:szCs w:val="2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442" w:type="dxa"/>
            <w:textDirection w:val="tbRlV"/>
          </w:tcPr>
          <w:p>
            <w:pPr>
              <w:spacing w:before="117" w:line="217" w:lineRule="auto"/>
              <w:ind w:left="110"/>
              <w:rPr>
                <w:rFonts w:ascii="宋体" w:cs="宋体"/>
                <w:sz w:val="22"/>
                <w:szCs w:val="22"/>
              </w:rPr>
            </w:pPr>
            <w:r>
              <w:rPr>
                <w:rFonts w:hint="eastAsia" w:ascii="宋体" w:hAnsi="宋体" w:cs="宋体"/>
                <w:spacing w:val="10"/>
                <w:sz w:val="22"/>
                <w:szCs w:val="22"/>
              </w:rPr>
              <w:t>年度目</w:t>
            </w:r>
            <w:r>
              <w:rPr>
                <w:rFonts w:hint="eastAsia" w:ascii="宋体" w:hAnsi="宋体" w:cs="宋体"/>
                <w:spacing w:val="9"/>
                <w:sz w:val="22"/>
                <w:szCs w:val="22"/>
              </w:rPr>
              <w:t>标</w:t>
            </w:r>
          </w:p>
        </w:tc>
        <w:tc>
          <w:tcPr>
            <w:tcW w:w="8582" w:type="dxa"/>
            <w:gridSpan w:val="6"/>
          </w:tcPr>
          <w:p>
            <w:pPr>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目标1：维护机关聘用人员的工资福利开支。</w:t>
            </w:r>
          </w:p>
          <w:p>
            <w:pPr>
              <w:pStyle w:val="2"/>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目标2：维护机关日常运营开支。</w:t>
            </w:r>
          </w:p>
          <w:p>
            <w:pPr>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目标3：开展维护职工合法权益等宣传工作。</w:t>
            </w:r>
          </w:p>
          <w:p>
            <w:pPr>
              <w:pStyle w:val="2"/>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目标4：开展学习宣传系列活动。</w:t>
            </w:r>
          </w:p>
          <w:p>
            <w:pPr>
              <w:pageBreakBefore w:val="0"/>
              <w:widowControl/>
              <w:kinsoku w:val="0"/>
              <w:wordWrap/>
              <w:overflowPunct/>
              <w:topLinePunct w:val="0"/>
              <w:autoSpaceDE w:val="0"/>
              <w:autoSpaceDN w:val="0"/>
              <w:bidi w:val="0"/>
              <w:adjustRightInd w:val="0"/>
              <w:snapToGrid w:val="0"/>
              <w:spacing w:line="400" w:lineRule="exact"/>
              <w:textAlignment w:val="baseline"/>
              <w:rPr>
                <w:rFonts w:hint="default"/>
                <w:lang w:val="en-US" w:eastAsia="zh-CN"/>
              </w:rPr>
            </w:pPr>
            <w:r>
              <w:rPr>
                <w:rFonts w:hint="eastAsia" w:ascii="宋体" w:hAnsi="宋体" w:eastAsia="宋体" w:cs="宋体"/>
                <w:b w:val="0"/>
                <w:bCs w:val="0"/>
                <w:sz w:val="22"/>
                <w:szCs w:val="22"/>
                <w:lang w:val="en-US" w:eastAsia="zh-CN"/>
              </w:rPr>
              <w:t>目标5：开展各项文体活动。</w:t>
            </w:r>
          </w:p>
          <w:p>
            <w:pPr>
              <w:rPr>
                <w:rFonts w:hint="default"/>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42" w:type="dxa"/>
            <w:vMerge w:val="restart"/>
            <w:tcBorders>
              <w:bottom w:val="nil"/>
            </w:tcBorders>
            <w:textDirection w:val="tbRlV"/>
          </w:tcPr>
          <w:p>
            <w:pPr>
              <w:spacing w:before="117" w:line="212" w:lineRule="auto"/>
              <w:ind w:left="3567"/>
              <w:rPr>
                <w:rFonts w:ascii="宋体" w:cs="宋体"/>
                <w:sz w:val="22"/>
                <w:szCs w:val="22"/>
              </w:rPr>
            </w:pPr>
            <w:r>
              <w:rPr>
                <w:rFonts w:hint="eastAsia" w:ascii="宋体" w:hAnsi="宋体" w:cs="宋体"/>
                <w:spacing w:val="-12"/>
                <w:sz w:val="22"/>
                <w:szCs w:val="22"/>
              </w:rPr>
              <w:t>绩</w:t>
            </w:r>
            <w:r>
              <w:rPr>
                <w:rFonts w:ascii="宋体" w:hAnsi="宋体" w:cs="宋体"/>
                <w:spacing w:val="-9"/>
                <w:sz w:val="22"/>
                <w:szCs w:val="22"/>
              </w:rPr>
              <w:t xml:space="preserve"> </w:t>
            </w:r>
            <w:r>
              <w:rPr>
                <w:rFonts w:hint="eastAsia" w:ascii="宋体" w:hAnsi="宋体" w:cs="宋体"/>
                <w:spacing w:val="-9"/>
                <w:sz w:val="22"/>
                <w:szCs w:val="22"/>
              </w:rPr>
              <w:t>效</w:t>
            </w:r>
            <w:r>
              <w:rPr>
                <w:rFonts w:ascii="宋体" w:hAnsi="宋体" w:cs="宋体"/>
                <w:spacing w:val="-9"/>
                <w:sz w:val="22"/>
                <w:szCs w:val="22"/>
              </w:rPr>
              <w:t xml:space="preserve"> </w:t>
            </w:r>
            <w:r>
              <w:rPr>
                <w:rFonts w:hint="eastAsia" w:ascii="宋体" w:hAnsi="宋体" w:cs="宋体"/>
                <w:spacing w:val="-9"/>
                <w:sz w:val="22"/>
                <w:szCs w:val="22"/>
              </w:rPr>
              <w:t>指</w:t>
            </w:r>
            <w:r>
              <w:rPr>
                <w:rFonts w:ascii="宋体" w:hAnsi="宋体" w:cs="宋体"/>
                <w:spacing w:val="-9"/>
                <w:sz w:val="22"/>
                <w:szCs w:val="22"/>
              </w:rPr>
              <w:t xml:space="preserve"> </w:t>
            </w:r>
            <w:r>
              <w:rPr>
                <w:rFonts w:hint="eastAsia" w:ascii="宋体" w:hAnsi="宋体" w:cs="宋体"/>
                <w:spacing w:val="-9"/>
                <w:sz w:val="22"/>
                <w:szCs w:val="22"/>
              </w:rPr>
              <w:t>标</w:t>
            </w:r>
          </w:p>
        </w:tc>
        <w:tc>
          <w:tcPr>
            <w:tcW w:w="663" w:type="dxa"/>
          </w:tcPr>
          <w:p>
            <w:pPr>
              <w:spacing w:before="58" w:line="196" w:lineRule="auto"/>
              <w:ind w:left="174"/>
              <w:rPr>
                <w:rFonts w:ascii="宋体" w:cs="宋体"/>
                <w:sz w:val="22"/>
                <w:szCs w:val="22"/>
              </w:rPr>
            </w:pPr>
            <w:r>
              <w:rPr>
                <w:rFonts w:hint="eastAsia" w:ascii="宋体" w:hAnsi="宋体" w:cs="宋体"/>
                <w:spacing w:val="1"/>
                <w:sz w:val="22"/>
                <w:szCs w:val="22"/>
              </w:rPr>
              <w:t>一级</w:t>
            </w:r>
          </w:p>
          <w:p>
            <w:pPr>
              <w:spacing w:line="229" w:lineRule="auto"/>
              <w:ind w:left="173"/>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819" w:type="dxa"/>
            <w:gridSpan w:val="2"/>
          </w:tcPr>
          <w:p>
            <w:pPr>
              <w:spacing w:before="58" w:line="196" w:lineRule="auto"/>
              <w:ind w:left="190"/>
              <w:rPr>
                <w:rFonts w:ascii="宋体" w:cs="宋体"/>
                <w:sz w:val="22"/>
                <w:szCs w:val="22"/>
              </w:rPr>
            </w:pPr>
            <w:r>
              <w:rPr>
                <w:rFonts w:hint="eastAsia" w:ascii="宋体" w:hAnsi="宋体" w:cs="宋体"/>
                <w:spacing w:val="1"/>
                <w:sz w:val="22"/>
                <w:szCs w:val="22"/>
              </w:rPr>
              <w:t>二级</w:t>
            </w:r>
          </w:p>
          <w:p>
            <w:pPr>
              <w:spacing w:line="229"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tcPr>
          <w:p>
            <w:pPr>
              <w:spacing w:before="158" w:line="230" w:lineRule="auto"/>
              <w:ind w:left="1050"/>
              <w:rPr>
                <w:rFonts w:ascii="宋体" w:cs="宋体"/>
                <w:sz w:val="22"/>
                <w:szCs w:val="22"/>
              </w:rPr>
            </w:pPr>
            <w:r>
              <w:rPr>
                <w:rFonts w:hint="eastAsia" w:ascii="宋体" w:hAnsi="宋体" w:cs="宋体"/>
                <w:spacing w:val="3"/>
                <w:sz w:val="22"/>
                <w:szCs w:val="22"/>
              </w:rPr>
              <w:t>三级指标</w:t>
            </w:r>
          </w:p>
        </w:tc>
        <w:tc>
          <w:tcPr>
            <w:tcW w:w="4230" w:type="dxa"/>
            <w:gridSpan w:val="2"/>
          </w:tcPr>
          <w:p>
            <w:pPr>
              <w:spacing w:before="158" w:line="229" w:lineRule="auto"/>
              <w:ind w:left="1831"/>
              <w:rPr>
                <w:rFonts w:ascii="宋体" w:cs="宋体"/>
                <w:sz w:val="22"/>
                <w:szCs w:val="22"/>
              </w:rPr>
            </w:pPr>
            <w:r>
              <w:rPr>
                <w:rFonts w:hint="eastAsia" w:ascii="宋体" w:hAnsi="宋体" w:cs="宋体"/>
                <w:spacing w:val="3"/>
                <w:sz w:val="22"/>
                <w:szCs w:val="22"/>
              </w:rPr>
              <w:t>指</w:t>
            </w:r>
            <w:r>
              <w:rPr>
                <w:rFonts w:hint="eastAsia" w:ascii="宋体" w:hAnsi="宋体" w:cs="宋体"/>
                <w:spacing w:val="2"/>
                <w:sz w:val="22"/>
                <w:szCs w:val="22"/>
              </w:rPr>
              <w:t>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restart"/>
            <w:tcBorders>
              <w:bottom w:val="nil"/>
            </w:tcBorders>
          </w:tcPr>
          <w:p>
            <w:pPr>
              <w:spacing w:line="275" w:lineRule="auto"/>
              <w:rPr>
                <w:rFonts w:ascii="宋体"/>
                <w:sz w:val="22"/>
                <w:szCs w:val="22"/>
              </w:rPr>
            </w:pPr>
          </w:p>
          <w:p>
            <w:pPr>
              <w:spacing w:line="275" w:lineRule="auto"/>
              <w:rPr>
                <w:rFonts w:ascii="宋体"/>
                <w:sz w:val="22"/>
                <w:szCs w:val="22"/>
              </w:rPr>
            </w:pPr>
          </w:p>
          <w:p>
            <w:pPr>
              <w:spacing w:line="276" w:lineRule="auto"/>
              <w:rPr>
                <w:rFonts w:ascii="宋体"/>
                <w:sz w:val="22"/>
                <w:szCs w:val="22"/>
              </w:rPr>
            </w:pPr>
          </w:p>
          <w:p>
            <w:pPr>
              <w:spacing w:line="276" w:lineRule="auto"/>
              <w:rPr>
                <w:rFonts w:ascii="宋体"/>
                <w:sz w:val="22"/>
                <w:szCs w:val="22"/>
              </w:rPr>
            </w:pPr>
          </w:p>
          <w:p>
            <w:pPr>
              <w:spacing w:line="276" w:lineRule="auto"/>
              <w:rPr>
                <w:rFonts w:ascii="宋体"/>
                <w:sz w:val="22"/>
                <w:szCs w:val="22"/>
              </w:rPr>
            </w:pPr>
          </w:p>
          <w:p>
            <w:pPr>
              <w:spacing w:before="62" w:line="259" w:lineRule="exact"/>
              <w:ind w:left="171"/>
              <w:rPr>
                <w:rFonts w:ascii="宋体" w:cs="宋体"/>
                <w:sz w:val="22"/>
                <w:szCs w:val="22"/>
              </w:rPr>
            </w:pPr>
            <w:r>
              <w:rPr>
                <w:rFonts w:hint="eastAsia" w:ascii="宋体" w:hAnsi="宋体" w:cs="宋体"/>
                <w:spacing w:val="3"/>
                <w:position w:val="4"/>
                <w:sz w:val="22"/>
                <w:szCs w:val="22"/>
              </w:rPr>
              <w:t>产</w:t>
            </w:r>
            <w:r>
              <w:rPr>
                <w:rFonts w:hint="eastAsia" w:ascii="宋体" w:hAnsi="宋体" w:cs="宋体"/>
                <w:spacing w:val="2"/>
                <w:position w:val="4"/>
                <w:sz w:val="22"/>
                <w:szCs w:val="22"/>
              </w:rPr>
              <w:t>出</w:t>
            </w:r>
          </w:p>
          <w:p>
            <w:pPr>
              <w:spacing w:line="229" w:lineRule="auto"/>
              <w:ind w:left="173"/>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819" w:type="dxa"/>
            <w:gridSpan w:val="2"/>
            <w:vMerge w:val="restart"/>
          </w:tcPr>
          <w:p>
            <w:pPr>
              <w:spacing w:before="174" w:line="194" w:lineRule="auto"/>
              <w:ind w:left="188"/>
              <w:rPr>
                <w:rFonts w:hint="eastAsia" w:ascii="宋体" w:hAnsi="宋体" w:cs="宋体"/>
                <w:spacing w:val="2"/>
                <w:sz w:val="22"/>
                <w:szCs w:val="22"/>
              </w:rPr>
            </w:pPr>
          </w:p>
          <w:p>
            <w:pPr>
              <w:spacing w:before="174" w:line="194" w:lineRule="auto"/>
              <w:ind w:left="188"/>
              <w:rPr>
                <w:rFonts w:ascii="宋体" w:cs="宋体"/>
                <w:sz w:val="22"/>
                <w:szCs w:val="22"/>
              </w:rPr>
            </w:pPr>
            <w:r>
              <w:rPr>
                <w:rFonts w:hint="eastAsia" w:ascii="宋体" w:hAnsi="宋体" w:cs="宋体"/>
                <w:spacing w:val="2"/>
                <w:sz w:val="22"/>
                <w:szCs w:val="22"/>
              </w:rPr>
              <w:t>数量</w:t>
            </w:r>
          </w:p>
          <w:p>
            <w:pPr>
              <w:spacing w:before="1" w:line="228"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tcPr>
          <w:p>
            <w:pPr>
              <w:spacing w:before="85" w:line="230" w:lineRule="auto"/>
              <w:ind w:left="114"/>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开展维护职工合法权益工作</w:t>
            </w:r>
          </w:p>
        </w:tc>
        <w:tc>
          <w:tcPr>
            <w:tcW w:w="4230" w:type="dxa"/>
            <w:gridSpan w:val="2"/>
            <w:vAlign w:val="center"/>
          </w:tcPr>
          <w:p>
            <w:pPr>
              <w:jc w:val="center"/>
              <w:rPr>
                <w:rFonts w:ascii="宋体"/>
                <w:sz w:val="22"/>
                <w:szCs w:val="22"/>
              </w:rPr>
            </w:pPr>
            <w:r>
              <w:rPr>
                <w:rFonts w:hint="eastAsia" w:ascii="宋体" w:hAnsi="宋体" w:eastAsia="宋体" w:cs="宋体"/>
                <w:color w:val="000000"/>
                <w:kern w:val="0"/>
                <w:sz w:val="20"/>
                <w:lang w:val="en-US" w:eastAsia="zh-CN"/>
              </w:rPr>
              <w:t>≧8场次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continue"/>
          </w:tcPr>
          <w:p>
            <w:pPr>
              <w:rPr>
                <w:rFonts w:ascii="宋体"/>
                <w:sz w:val="22"/>
                <w:szCs w:val="22"/>
              </w:rPr>
            </w:pPr>
          </w:p>
        </w:tc>
        <w:tc>
          <w:tcPr>
            <w:tcW w:w="2870" w:type="dxa"/>
          </w:tcPr>
          <w:p>
            <w:pPr>
              <w:spacing w:before="240" w:line="110" w:lineRule="exact"/>
              <w:rPr>
                <w:rFonts w:hint="default" w:ascii="宋体" w:eastAsia="宋体" w:cs="微软雅黑"/>
                <w:sz w:val="22"/>
                <w:szCs w:val="22"/>
                <w:lang w:val="en-US" w:eastAsia="zh-CN"/>
              </w:rPr>
            </w:pPr>
            <w:r>
              <w:rPr>
                <w:rFonts w:hint="eastAsia" w:ascii="宋体" w:cs="微软雅黑"/>
                <w:sz w:val="22"/>
                <w:szCs w:val="22"/>
                <w:lang w:val="en-US" w:eastAsia="zh-CN"/>
              </w:rPr>
              <w:t>指标2：开展各项文体活动</w:t>
            </w:r>
          </w:p>
        </w:tc>
        <w:tc>
          <w:tcPr>
            <w:tcW w:w="4230" w:type="dxa"/>
            <w:gridSpan w:val="2"/>
            <w:vAlign w:val="center"/>
          </w:tcPr>
          <w:p>
            <w:pPr>
              <w:jc w:val="center"/>
              <w:rPr>
                <w:rFonts w:hint="default" w:ascii="宋体"/>
                <w:sz w:val="22"/>
                <w:szCs w:val="22"/>
                <w:lang w:val="en-US"/>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3场次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continue"/>
          </w:tcPr>
          <w:p>
            <w:pPr>
              <w:rPr>
                <w:rFonts w:ascii="宋体"/>
                <w:sz w:val="22"/>
                <w:szCs w:val="22"/>
              </w:rPr>
            </w:pPr>
          </w:p>
        </w:tc>
        <w:tc>
          <w:tcPr>
            <w:tcW w:w="2870" w:type="dxa"/>
          </w:tcPr>
          <w:p>
            <w:pPr>
              <w:spacing w:before="240" w:line="110" w:lineRule="exact"/>
              <w:rPr>
                <w:rFonts w:hint="default" w:ascii="宋体" w:cs="微软雅黑"/>
                <w:sz w:val="22"/>
                <w:szCs w:val="22"/>
                <w:lang w:val="en-US" w:eastAsia="zh-CN"/>
              </w:rPr>
            </w:pPr>
            <w:r>
              <w:rPr>
                <w:rFonts w:hint="eastAsia" w:ascii="宋体" w:cs="微软雅黑"/>
                <w:sz w:val="22"/>
                <w:szCs w:val="22"/>
                <w:lang w:val="en-US" w:eastAsia="zh-CN"/>
              </w:rPr>
              <w:t>指标3：保障调整4人人员经费</w:t>
            </w:r>
          </w:p>
        </w:tc>
        <w:tc>
          <w:tcPr>
            <w:tcW w:w="4230" w:type="dxa"/>
            <w:gridSpan w:val="2"/>
            <w:vAlign w:val="center"/>
          </w:tcPr>
          <w:p>
            <w:pPr>
              <w:jc w:val="center"/>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lang w:val="en-US" w:eastAsia="zh-CN"/>
              </w:rPr>
              <w:t>=4人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restart"/>
            <w:tcBorders>
              <w:bottom w:val="nil"/>
            </w:tcBorders>
          </w:tcPr>
          <w:p>
            <w:pPr>
              <w:spacing w:before="172" w:line="196" w:lineRule="auto"/>
              <w:ind w:left="188"/>
              <w:rPr>
                <w:rFonts w:ascii="宋体" w:cs="宋体"/>
                <w:sz w:val="22"/>
                <w:szCs w:val="22"/>
              </w:rPr>
            </w:pPr>
            <w:r>
              <w:rPr>
                <w:rFonts w:hint="eastAsia" w:ascii="宋体" w:hAnsi="宋体" w:cs="宋体"/>
                <w:spacing w:val="2"/>
                <w:sz w:val="22"/>
                <w:szCs w:val="22"/>
              </w:rPr>
              <w:t>质量</w:t>
            </w:r>
          </w:p>
          <w:p>
            <w:pPr>
              <w:spacing w:line="229"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tcPr>
          <w:p>
            <w:pPr>
              <w:spacing w:before="86" w:line="230" w:lineRule="auto"/>
              <w:ind w:left="114"/>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全年个恶心想活动开展达标率</w:t>
            </w:r>
          </w:p>
        </w:tc>
        <w:tc>
          <w:tcPr>
            <w:tcW w:w="4230" w:type="dxa"/>
            <w:gridSpan w:val="2"/>
            <w:vAlign w:val="center"/>
          </w:tcPr>
          <w:p>
            <w:pPr>
              <w:jc w:val="center"/>
              <w:rPr>
                <w:rFonts w:hint="default" w:ascii="宋体"/>
                <w:sz w:val="22"/>
                <w:szCs w:val="22"/>
                <w:lang w:val="en-US"/>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continue"/>
            <w:tcBorders>
              <w:top w:val="nil"/>
            </w:tcBorders>
          </w:tcPr>
          <w:p>
            <w:pPr>
              <w:rPr>
                <w:rFonts w:ascii="宋体"/>
                <w:sz w:val="22"/>
                <w:szCs w:val="22"/>
              </w:rPr>
            </w:pPr>
          </w:p>
        </w:tc>
        <w:tc>
          <w:tcPr>
            <w:tcW w:w="2870" w:type="dxa"/>
          </w:tcPr>
          <w:p>
            <w:pPr>
              <w:spacing w:before="240" w:line="110" w:lineRule="exact"/>
              <w:rPr>
                <w:rFonts w:hint="default" w:ascii="宋体" w:eastAsia="宋体" w:cs="微软雅黑"/>
                <w:sz w:val="22"/>
                <w:szCs w:val="22"/>
                <w:lang w:val="en-US" w:eastAsia="zh-CN"/>
              </w:rPr>
            </w:pPr>
            <w:r>
              <w:rPr>
                <w:rFonts w:hint="eastAsia" w:ascii="宋体" w:cs="微软雅黑"/>
                <w:sz w:val="22"/>
                <w:szCs w:val="22"/>
                <w:lang w:val="en-US" w:eastAsia="zh-CN"/>
              </w:rPr>
              <w:t>指标2：至今支出的合规性</w:t>
            </w:r>
          </w:p>
        </w:tc>
        <w:tc>
          <w:tcPr>
            <w:tcW w:w="4230" w:type="dxa"/>
            <w:gridSpan w:val="2"/>
            <w:vAlign w:val="center"/>
          </w:tcPr>
          <w:p>
            <w:pPr>
              <w:jc w:val="center"/>
              <w:rPr>
                <w:rFonts w:hint="default" w:ascii="宋体"/>
                <w:sz w:val="22"/>
                <w:szCs w:val="22"/>
                <w:lang w:val="en-US"/>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restart"/>
            <w:tcBorders>
              <w:bottom w:val="nil"/>
            </w:tcBorders>
          </w:tcPr>
          <w:p>
            <w:pPr>
              <w:spacing w:before="173" w:line="196" w:lineRule="auto"/>
              <w:ind w:left="196"/>
              <w:rPr>
                <w:rFonts w:ascii="宋体" w:cs="宋体"/>
                <w:sz w:val="22"/>
                <w:szCs w:val="22"/>
              </w:rPr>
            </w:pPr>
            <w:r>
              <w:rPr>
                <w:rFonts w:hint="eastAsia" w:ascii="宋体" w:hAnsi="宋体" w:cs="宋体"/>
                <w:spacing w:val="-2"/>
                <w:sz w:val="22"/>
                <w:szCs w:val="22"/>
              </w:rPr>
              <w:t>时效</w:t>
            </w:r>
          </w:p>
          <w:p>
            <w:pPr>
              <w:spacing w:line="229"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tcPr>
          <w:p>
            <w:pPr>
              <w:spacing w:before="86" w:line="230" w:lineRule="auto"/>
              <w:ind w:left="114"/>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全年各项活动开展完成率</w:t>
            </w:r>
          </w:p>
        </w:tc>
        <w:tc>
          <w:tcPr>
            <w:tcW w:w="4230" w:type="dxa"/>
            <w:gridSpan w:val="2"/>
            <w:vAlign w:val="center"/>
          </w:tcPr>
          <w:p>
            <w:pPr>
              <w:jc w:val="center"/>
              <w:rPr>
                <w:rFonts w:ascii="宋体"/>
                <w:sz w:val="22"/>
                <w:szCs w:val="22"/>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continue"/>
          </w:tcPr>
          <w:p>
            <w:pPr>
              <w:spacing w:line="229" w:lineRule="auto"/>
              <w:ind w:left="189"/>
              <w:rPr>
                <w:rFonts w:hint="eastAsia" w:ascii="宋体" w:hAnsi="宋体" w:cs="宋体"/>
                <w:spacing w:val="2"/>
                <w:sz w:val="22"/>
                <w:szCs w:val="22"/>
              </w:rPr>
            </w:pPr>
          </w:p>
        </w:tc>
        <w:tc>
          <w:tcPr>
            <w:tcW w:w="2870" w:type="dxa"/>
          </w:tcPr>
          <w:p>
            <w:pPr>
              <w:spacing w:before="86" w:line="230" w:lineRule="auto"/>
              <w:rPr>
                <w:rFonts w:hint="default" w:ascii="宋体" w:hAnsi="宋体" w:eastAsia="宋体" w:cs="宋体"/>
                <w:spacing w:val="-11"/>
                <w:sz w:val="22"/>
                <w:szCs w:val="22"/>
                <w:lang w:val="en-US" w:eastAsia="zh-CN"/>
              </w:rPr>
            </w:pPr>
            <w:r>
              <w:rPr>
                <w:rFonts w:hint="eastAsia" w:ascii="宋体" w:hAnsi="宋体" w:cs="宋体"/>
                <w:spacing w:val="-11"/>
                <w:sz w:val="22"/>
                <w:szCs w:val="22"/>
                <w:lang w:val="en-US" w:eastAsia="zh-CN"/>
              </w:rPr>
              <w:t>指标2：维护职工合法权益工作完成时间</w:t>
            </w:r>
          </w:p>
        </w:tc>
        <w:tc>
          <w:tcPr>
            <w:tcW w:w="4230" w:type="dxa"/>
            <w:gridSpan w:val="2"/>
            <w:vAlign w:val="center"/>
          </w:tcPr>
          <w:p>
            <w:pPr>
              <w:jc w:val="center"/>
              <w:rPr>
                <w:rFonts w:hint="default" w:ascii="宋体" w:eastAsia="宋体"/>
                <w:sz w:val="22"/>
                <w:szCs w:val="22"/>
                <w:lang w:val="en-US" w:eastAsia="zh-CN"/>
              </w:rPr>
            </w:pPr>
            <w:r>
              <w:rPr>
                <w:rFonts w:hint="eastAsia" w:ascii="宋体"/>
                <w:sz w:val="22"/>
                <w:szCs w:val="22"/>
                <w:lang w:val="en-US" w:eastAsia="zh-CN"/>
              </w:rPr>
              <w:t>2024年年底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continue"/>
            <w:tcBorders>
              <w:top w:val="nil"/>
            </w:tcBorders>
          </w:tcPr>
          <w:p>
            <w:pPr>
              <w:rPr>
                <w:rFonts w:ascii="宋体"/>
                <w:sz w:val="22"/>
                <w:szCs w:val="22"/>
              </w:rPr>
            </w:pPr>
          </w:p>
        </w:tc>
        <w:tc>
          <w:tcPr>
            <w:tcW w:w="2870" w:type="dxa"/>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cs="微软雅黑"/>
                <w:sz w:val="22"/>
                <w:szCs w:val="22"/>
                <w:lang w:val="en-US" w:eastAsia="zh-CN"/>
              </w:rPr>
            </w:pPr>
            <w:r>
              <w:rPr>
                <w:rFonts w:hint="eastAsia" w:ascii="宋体" w:cs="微软雅黑"/>
                <w:sz w:val="22"/>
                <w:szCs w:val="22"/>
                <w:lang w:val="en-US" w:eastAsia="zh-CN"/>
              </w:rPr>
              <w:t>指标3：各项文体活动开展</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eastAsia="宋体" w:cs="微软雅黑"/>
                <w:sz w:val="22"/>
                <w:szCs w:val="22"/>
                <w:lang w:val="en-US" w:eastAsia="zh-CN"/>
              </w:rPr>
            </w:pPr>
            <w:r>
              <w:rPr>
                <w:rFonts w:hint="eastAsia" w:ascii="宋体" w:cs="微软雅黑"/>
                <w:sz w:val="22"/>
                <w:szCs w:val="22"/>
                <w:lang w:val="en-US" w:eastAsia="zh-CN"/>
              </w:rPr>
              <w:t>完成时间</w:t>
            </w:r>
          </w:p>
        </w:tc>
        <w:tc>
          <w:tcPr>
            <w:tcW w:w="4230" w:type="dxa"/>
            <w:gridSpan w:val="2"/>
            <w:vAlign w:val="center"/>
          </w:tcPr>
          <w:p>
            <w:pPr>
              <w:jc w:val="center"/>
              <w:rPr>
                <w:rFonts w:ascii="宋体"/>
                <w:sz w:val="22"/>
                <w:szCs w:val="22"/>
              </w:rPr>
            </w:pPr>
            <w:r>
              <w:rPr>
                <w:rFonts w:hint="eastAsia" w:ascii="宋体"/>
                <w:sz w:val="22"/>
                <w:szCs w:val="22"/>
                <w:lang w:val="en-US" w:eastAsia="zh-CN"/>
              </w:rPr>
              <w:t>2024年年底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restart"/>
            <w:tcBorders>
              <w:bottom w:val="nil"/>
            </w:tcBorders>
          </w:tcPr>
          <w:p>
            <w:pPr>
              <w:spacing w:before="173" w:line="194" w:lineRule="auto"/>
              <w:ind w:left="188"/>
              <w:rPr>
                <w:rFonts w:ascii="宋体" w:cs="宋体"/>
                <w:sz w:val="22"/>
                <w:szCs w:val="22"/>
              </w:rPr>
            </w:pPr>
            <w:r>
              <w:rPr>
                <w:rFonts w:hint="eastAsia" w:ascii="宋体" w:hAnsi="宋体" w:cs="宋体"/>
                <w:spacing w:val="2"/>
                <w:sz w:val="22"/>
                <w:szCs w:val="22"/>
              </w:rPr>
              <w:t>成本</w:t>
            </w:r>
          </w:p>
          <w:p>
            <w:pPr>
              <w:spacing w:before="1" w:line="228"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tcPr>
          <w:p>
            <w:pPr>
              <w:spacing w:before="84" w:line="230" w:lineRule="auto"/>
              <w:ind w:left="114"/>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保障机关人员经费</w:t>
            </w:r>
          </w:p>
        </w:tc>
        <w:tc>
          <w:tcPr>
            <w:tcW w:w="4230" w:type="dxa"/>
            <w:gridSpan w:val="2"/>
            <w:vAlign w:val="center"/>
          </w:tcPr>
          <w:p>
            <w:pPr>
              <w:jc w:val="center"/>
              <w:rPr>
                <w:rFonts w:hint="default" w:ascii="宋体"/>
                <w:sz w:val="22"/>
                <w:szCs w:val="22"/>
                <w:lang w:val="en-US"/>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122.11万元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continue"/>
            <w:tcBorders>
              <w:top w:val="nil"/>
            </w:tcBorders>
          </w:tcPr>
          <w:p>
            <w:pPr>
              <w:rPr>
                <w:rFonts w:ascii="宋体"/>
                <w:sz w:val="22"/>
                <w:szCs w:val="22"/>
              </w:rPr>
            </w:pPr>
          </w:p>
        </w:tc>
        <w:tc>
          <w:tcPr>
            <w:tcW w:w="2870" w:type="dxa"/>
          </w:tcPr>
          <w:p>
            <w:pPr>
              <w:spacing w:before="241" w:line="110" w:lineRule="exact"/>
              <w:rPr>
                <w:rFonts w:hint="default" w:ascii="宋体" w:eastAsia="宋体" w:cs="微软雅黑"/>
                <w:sz w:val="22"/>
                <w:szCs w:val="22"/>
                <w:lang w:val="en-US" w:eastAsia="zh-CN"/>
              </w:rPr>
            </w:pPr>
            <w:r>
              <w:rPr>
                <w:rFonts w:hint="eastAsia" w:ascii="宋体" w:cs="微软雅黑"/>
                <w:sz w:val="22"/>
                <w:szCs w:val="22"/>
                <w:lang w:val="en-US" w:eastAsia="zh-CN"/>
              </w:rPr>
              <w:t>指标2：机关日常运营开支</w:t>
            </w:r>
          </w:p>
        </w:tc>
        <w:tc>
          <w:tcPr>
            <w:tcW w:w="4230" w:type="dxa"/>
            <w:gridSpan w:val="2"/>
            <w:vAlign w:val="center"/>
          </w:tcPr>
          <w:p>
            <w:pPr>
              <w:jc w:val="center"/>
              <w:rPr>
                <w:rFonts w:hint="default" w:ascii="宋体"/>
                <w:sz w:val="22"/>
                <w:szCs w:val="22"/>
                <w:lang w:val="en-US"/>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57.67万元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442" w:type="dxa"/>
            <w:vMerge w:val="continue"/>
            <w:tcBorders>
              <w:top w:val="nil"/>
              <w:bottom w:val="nil"/>
            </w:tcBorders>
            <w:textDirection w:val="tbRlV"/>
          </w:tcPr>
          <w:p>
            <w:pPr>
              <w:rPr>
                <w:rFonts w:ascii="宋体"/>
                <w:sz w:val="22"/>
                <w:szCs w:val="22"/>
              </w:rPr>
            </w:pPr>
          </w:p>
        </w:tc>
        <w:tc>
          <w:tcPr>
            <w:tcW w:w="663" w:type="dxa"/>
            <w:vMerge w:val="restart"/>
            <w:tcBorders>
              <w:bottom w:val="nil"/>
            </w:tcBorders>
          </w:tcPr>
          <w:p>
            <w:pPr>
              <w:spacing w:line="241" w:lineRule="auto"/>
              <w:rPr>
                <w:rFonts w:ascii="宋体"/>
                <w:sz w:val="22"/>
                <w:szCs w:val="22"/>
              </w:rPr>
            </w:pPr>
          </w:p>
          <w:p>
            <w:pPr>
              <w:spacing w:line="241" w:lineRule="auto"/>
              <w:rPr>
                <w:rFonts w:ascii="宋体"/>
                <w:sz w:val="22"/>
                <w:szCs w:val="22"/>
              </w:rPr>
            </w:pPr>
          </w:p>
          <w:p>
            <w:pPr>
              <w:spacing w:line="241" w:lineRule="auto"/>
              <w:rPr>
                <w:rFonts w:ascii="宋体"/>
                <w:sz w:val="22"/>
                <w:szCs w:val="22"/>
              </w:rPr>
            </w:pPr>
          </w:p>
          <w:p>
            <w:pPr>
              <w:spacing w:line="241" w:lineRule="auto"/>
              <w:rPr>
                <w:rFonts w:ascii="宋体"/>
                <w:sz w:val="22"/>
                <w:szCs w:val="22"/>
              </w:rPr>
            </w:pPr>
          </w:p>
          <w:p>
            <w:pPr>
              <w:spacing w:line="241" w:lineRule="auto"/>
              <w:rPr>
                <w:rFonts w:ascii="宋体"/>
                <w:sz w:val="22"/>
                <w:szCs w:val="22"/>
              </w:rPr>
            </w:pPr>
          </w:p>
          <w:p>
            <w:pPr>
              <w:spacing w:line="241" w:lineRule="auto"/>
              <w:rPr>
                <w:rFonts w:ascii="宋体"/>
                <w:sz w:val="22"/>
                <w:szCs w:val="22"/>
              </w:rPr>
            </w:pPr>
          </w:p>
          <w:p>
            <w:pPr>
              <w:spacing w:before="62" w:line="259" w:lineRule="exact"/>
              <w:ind w:left="175"/>
              <w:rPr>
                <w:rFonts w:ascii="宋体" w:cs="宋体"/>
                <w:sz w:val="22"/>
                <w:szCs w:val="22"/>
              </w:rPr>
            </w:pPr>
            <w:r>
              <w:rPr>
                <w:rFonts w:hint="eastAsia" w:ascii="宋体" w:hAnsi="宋体" w:cs="宋体"/>
                <w:position w:val="4"/>
                <w:sz w:val="22"/>
                <w:szCs w:val="22"/>
              </w:rPr>
              <w:t>效益</w:t>
            </w:r>
          </w:p>
          <w:p>
            <w:pPr>
              <w:spacing w:line="229" w:lineRule="auto"/>
              <w:ind w:left="173"/>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819" w:type="dxa"/>
            <w:gridSpan w:val="2"/>
            <w:tcBorders>
              <w:bottom w:val="nil"/>
            </w:tcBorders>
          </w:tcPr>
          <w:p>
            <w:pPr>
              <w:spacing w:before="74" w:line="194" w:lineRule="auto"/>
              <w:ind w:left="188"/>
              <w:rPr>
                <w:rFonts w:ascii="宋体" w:cs="宋体"/>
                <w:sz w:val="22"/>
                <w:szCs w:val="22"/>
              </w:rPr>
            </w:pPr>
            <w:r>
              <w:rPr>
                <w:rFonts w:hint="eastAsia" w:ascii="宋体" w:hAnsi="宋体" w:cs="宋体"/>
                <w:spacing w:val="2"/>
                <w:sz w:val="22"/>
                <w:szCs w:val="22"/>
              </w:rPr>
              <w:t>经济</w:t>
            </w:r>
          </w:p>
          <w:p>
            <w:pPr>
              <w:spacing w:line="193" w:lineRule="auto"/>
              <w:ind w:left="192"/>
              <w:rPr>
                <w:rFonts w:ascii="宋体" w:cs="宋体"/>
                <w:sz w:val="22"/>
                <w:szCs w:val="22"/>
              </w:rPr>
            </w:pPr>
            <w:r>
              <w:rPr>
                <w:rFonts w:hint="eastAsia" w:ascii="宋体" w:hAnsi="宋体" w:cs="宋体"/>
                <w:sz w:val="22"/>
                <w:szCs w:val="22"/>
              </w:rPr>
              <w:t>效益</w:t>
            </w:r>
          </w:p>
          <w:p>
            <w:pPr>
              <w:spacing w:before="1" w:line="228"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vAlign w:val="center"/>
          </w:tcPr>
          <w:p>
            <w:pPr>
              <w:spacing w:before="86" w:line="230" w:lineRule="auto"/>
              <w:ind w:left="114"/>
              <w:jc w:val="center"/>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对职工的经济影响</w:t>
            </w:r>
          </w:p>
        </w:tc>
        <w:tc>
          <w:tcPr>
            <w:tcW w:w="4230" w:type="dxa"/>
            <w:gridSpan w:val="2"/>
            <w:vAlign w:val="center"/>
          </w:tcPr>
          <w:p>
            <w:pPr>
              <w:jc w:val="center"/>
              <w:rPr>
                <w:rFonts w:hint="default" w:ascii="宋体" w:eastAsia="宋体"/>
                <w:sz w:val="22"/>
                <w:szCs w:val="22"/>
                <w:lang w:val="en-US" w:eastAsia="zh-CN"/>
              </w:rPr>
            </w:pPr>
            <w:r>
              <w:rPr>
                <w:rFonts w:hint="eastAsia" w:ascii="宋体"/>
                <w:sz w:val="22"/>
                <w:szCs w:val="22"/>
                <w:lang w:val="en-US" w:eastAsia="zh-CN"/>
              </w:rPr>
              <w:t>影响程度较大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tcBorders>
              <w:bottom w:val="nil"/>
            </w:tcBorders>
          </w:tcPr>
          <w:p>
            <w:pPr>
              <w:spacing w:before="75" w:line="194" w:lineRule="auto"/>
              <w:ind w:left="188"/>
              <w:rPr>
                <w:rFonts w:ascii="宋体" w:cs="宋体"/>
                <w:sz w:val="22"/>
                <w:szCs w:val="22"/>
              </w:rPr>
            </w:pPr>
            <w:r>
              <w:rPr>
                <w:rFonts w:hint="eastAsia" w:ascii="宋体" w:hAnsi="宋体" w:cs="宋体"/>
                <w:spacing w:val="2"/>
                <w:sz w:val="22"/>
                <w:szCs w:val="22"/>
              </w:rPr>
              <w:t>社会</w:t>
            </w:r>
          </w:p>
          <w:p>
            <w:pPr>
              <w:spacing w:line="193" w:lineRule="auto"/>
              <w:ind w:left="192"/>
              <w:rPr>
                <w:rFonts w:ascii="宋体" w:cs="宋体"/>
                <w:sz w:val="22"/>
                <w:szCs w:val="22"/>
              </w:rPr>
            </w:pPr>
            <w:r>
              <w:rPr>
                <w:rFonts w:hint="eastAsia" w:ascii="宋体" w:hAnsi="宋体" w:cs="宋体"/>
                <w:sz w:val="22"/>
                <w:szCs w:val="22"/>
              </w:rPr>
              <w:t>效益</w:t>
            </w:r>
          </w:p>
          <w:p>
            <w:pPr>
              <w:spacing w:before="1" w:line="228"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2870" w:type="dxa"/>
          </w:tcPr>
          <w:p>
            <w:pPr>
              <w:spacing w:before="86" w:line="230" w:lineRule="auto"/>
              <w:ind w:left="114"/>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提升扩大宿松县总工会对外影响，增强全县职工的幸福感、获得感、安全感。</w:t>
            </w:r>
          </w:p>
        </w:tc>
        <w:tc>
          <w:tcPr>
            <w:tcW w:w="4230" w:type="dxa"/>
            <w:gridSpan w:val="2"/>
            <w:vAlign w:val="center"/>
          </w:tcPr>
          <w:p>
            <w:pPr>
              <w:jc w:val="center"/>
              <w:rPr>
                <w:rFonts w:hint="eastAsia" w:ascii="宋体" w:eastAsia="宋体"/>
                <w:sz w:val="22"/>
                <w:szCs w:val="22"/>
                <w:lang w:val="en-US" w:eastAsia="zh-CN"/>
              </w:rPr>
            </w:pPr>
            <w:r>
              <w:rPr>
                <w:rFonts w:hint="eastAsia" w:ascii="宋体"/>
                <w:sz w:val="22"/>
                <w:szCs w:val="22"/>
                <w:lang w:val="en-US" w:eastAsia="zh-CN"/>
              </w:rPr>
              <w:t>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tcBorders>
              <w:bottom w:val="nil"/>
            </w:tcBorders>
          </w:tcPr>
          <w:p>
            <w:pPr>
              <w:spacing w:before="72" w:line="196" w:lineRule="auto"/>
              <w:ind w:left="188"/>
              <w:rPr>
                <w:rFonts w:ascii="宋体" w:cs="宋体"/>
                <w:sz w:val="22"/>
                <w:szCs w:val="22"/>
              </w:rPr>
            </w:pPr>
            <w:r>
              <w:rPr>
                <w:rFonts w:hint="eastAsia" w:ascii="宋体" w:hAnsi="宋体" w:cs="宋体"/>
                <w:spacing w:val="2"/>
                <w:sz w:val="22"/>
                <w:szCs w:val="22"/>
              </w:rPr>
              <w:t>生态</w:t>
            </w:r>
          </w:p>
          <w:p>
            <w:pPr>
              <w:spacing w:line="194" w:lineRule="auto"/>
              <w:ind w:left="192"/>
              <w:rPr>
                <w:rFonts w:ascii="宋体" w:cs="宋体"/>
                <w:sz w:val="22"/>
                <w:szCs w:val="22"/>
              </w:rPr>
            </w:pPr>
            <w:r>
              <w:rPr>
                <w:rFonts w:hint="eastAsia" w:ascii="宋体" w:hAnsi="宋体" w:cs="宋体"/>
                <w:sz w:val="22"/>
                <w:szCs w:val="22"/>
              </w:rPr>
              <w:t>效益</w:t>
            </w:r>
          </w:p>
          <w:p>
            <w:pPr>
              <w:spacing w:before="1" w:line="228" w:lineRule="auto"/>
              <w:ind w:left="189"/>
              <w:rPr>
                <w:rFonts w:ascii="宋体" w:cs="宋体"/>
                <w:sz w:val="22"/>
                <w:szCs w:val="22"/>
              </w:rPr>
            </w:pPr>
            <w:r>
              <w:rPr>
                <w:rFonts w:hint="eastAsia" w:ascii="宋体" w:hAnsi="宋体" w:cs="宋体"/>
                <w:spacing w:val="2"/>
                <w:sz w:val="22"/>
                <w:szCs w:val="22"/>
              </w:rPr>
              <w:t>指</w:t>
            </w:r>
            <w:r>
              <w:rPr>
                <w:rFonts w:hint="eastAsia" w:ascii="宋体" w:hAnsi="宋体" w:cs="宋体"/>
                <w:spacing w:val="1"/>
                <w:sz w:val="22"/>
                <w:szCs w:val="22"/>
              </w:rPr>
              <w:t>标</w:t>
            </w:r>
          </w:p>
        </w:tc>
        <w:tc>
          <w:tcPr>
            <w:tcW w:w="7100" w:type="dxa"/>
            <w:gridSpan w:val="3"/>
            <w:vAlign w:val="center"/>
          </w:tcPr>
          <w:p>
            <w:pPr>
              <w:jc w:val="center"/>
              <w:rPr>
                <w:rFonts w:hint="eastAsia" w:ascii="宋体" w:eastAsia="宋体"/>
                <w:sz w:val="22"/>
                <w:szCs w:val="22"/>
                <w:lang w:val="en-US" w:eastAsia="zh-CN"/>
              </w:rPr>
            </w:pPr>
            <w:r>
              <w:rPr>
                <w:rFonts w:hint="eastAsia" w:ascii="宋体"/>
                <w:sz w:val="22"/>
                <w:szCs w:val="22"/>
                <w:lang w:val="en-US" w:eastAsia="zh-CN"/>
              </w:rPr>
              <w:t>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442" w:type="dxa"/>
            <w:vMerge w:val="continue"/>
            <w:tcBorders>
              <w:top w:val="nil"/>
              <w:bottom w:val="nil"/>
            </w:tcBorders>
            <w:textDirection w:val="tbRlV"/>
          </w:tcPr>
          <w:p>
            <w:pPr>
              <w:rPr>
                <w:rFonts w:ascii="宋体"/>
                <w:sz w:val="22"/>
                <w:szCs w:val="22"/>
              </w:rPr>
            </w:pPr>
          </w:p>
        </w:tc>
        <w:tc>
          <w:tcPr>
            <w:tcW w:w="663" w:type="dxa"/>
            <w:vMerge w:val="continue"/>
            <w:tcBorders>
              <w:top w:val="nil"/>
              <w:bottom w:val="nil"/>
            </w:tcBorders>
          </w:tcPr>
          <w:p>
            <w:pPr>
              <w:rPr>
                <w:rFonts w:ascii="宋体"/>
                <w:sz w:val="22"/>
                <w:szCs w:val="22"/>
              </w:rPr>
            </w:pPr>
          </w:p>
        </w:tc>
        <w:tc>
          <w:tcPr>
            <w:tcW w:w="819" w:type="dxa"/>
            <w:gridSpan w:val="2"/>
            <w:vMerge w:val="restart"/>
          </w:tcPr>
          <w:p>
            <w:pPr>
              <w:spacing w:before="88" w:line="280" w:lineRule="exact"/>
              <w:ind w:left="298"/>
              <w:rPr>
                <w:rFonts w:hint="default" w:ascii="宋体" w:eastAsia="宋体" w:cs="宋体"/>
                <w:sz w:val="22"/>
                <w:szCs w:val="22"/>
                <w:lang w:val="en-US" w:eastAsia="zh-CN"/>
              </w:rPr>
            </w:pPr>
            <w:r>
              <w:rPr>
                <w:rFonts w:hint="eastAsia" w:ascii="宋体" w:cs="宋体"/>
                <w:sz w:val="22"/>
                <w:szCs w:val="22"/>
                <w:lang w:val="en-US" w:eastAsia="zh-CN"/>
              </w:rPr>
              <w:t>可持续影响指标</w:t>
            </w:r>
          </w:p>
        </w:tc>
        <w:tc>
          <w:tcPr>
            <w:tcW w:w="2870" w:type="dxa"/>
            <w:vAlign w:val="center"/>
          </w:tcPr>
          <w:p>
            <w:pPr>
              <w:spacing w:before="113" w:line="230" w:lineRule="auto"/>
              <w:ind w:left="114"/>
              <w:jc w:val="center"/>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持续提升工会品牌，在职工中形成有较大影响力</w:t>
            </w:r>
          </w:p>
        </w:tc>
        <w:tc>
          <w:tcPr>
            <w:tcW w:w="4230" w:type="dxa"/>
            <w:gridSpan w:val="2"/>
            <w:vAlign w:val="center"/>
          </w:tcPr>
          <w:p>
            <w:pPr>
              <w:jc w:val="center"/>
              <w:rPr>
                <w:rFonts w:hint="default" w:ascii="宋体" w:eastAsia="宋体"/>
                <w:sz w:val="22"/>
                <w:szCs w:val="22"/>
                <w:lang w:val="en-US" w:eastAsia="zh-CN"/>
              </w:rPr>
            </w:pPr>
            <w:r>
              <w:rPr>
                <w:rFonts w:hint="eastAsia" w:ascii="宋体"/>
                <w:sz w:val="22"/>
                <w:szCs w:val="22"/>
                <w:lang w:val="en-US" w:eastAsia="zh-CN"/>
              </w:rPr>
              <w:t>长期持续影响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442" w:type="dxa"/>
            <w:vMerge w:val="continue"/>
            <w:tcBorders>
              <w:top w:val="nil"/>
              <w:bottom w:val="nil"/>
            </w:tcBorders>
            <w:textDirection w:val="tbRlV"/>
          </w:tcPr>
          <w:p>
            <w:pPr>
              <w:rPr>
                <w:rFonts w:ascii="宋体"/>
                <w:sz w:val="22"/>
                <w:szCs w:val="22"/>
              </w:rPr>
            </w:pPr>
          </w:p>
        </w:tc>
        <w:tc>
          <w:tcPr>
            <w:tcW w:w="663" w:type="dxa"/>
            <w:tcBorders>
              <w:bottom w:val="nil"/>
            </w:tcBorders>
          </w:tcPr>
          <w:p>
            <w:pPr>
              <w:spacing w:before="62" w:line="194" w:lineRule="auto"/>
              <w:ind w:left="171"/>
              <w:rPr>
                <w:rFonts w:ascii="宋体" w:cs="宋体"/>
                <w:sz w:val="22"/>
                <w:szCs w:val="22"/>
              </w:rPr>
            </w:pPr>
            <w:r>
              <w:rPr>
                <w:rFonts w:hint="eastAsia" w:ascii="宋体" w:hAnsi="宋体" w:cs="宋体"/>
                <w:spacing w:val="3"/>
                <w:sz w:val="22"/>
                <w:szCs w:val="22"/>
              </w:rPr>
              <w:t>满</w:t>
            </w:r>
            <w:r>
              <w:rPr>
                <w:rFonts w:hint="eastAsia" w:ascii="宋体" w:hAnsi="宋体" w:cs="宋体"/>
                <w:spacing w:val="2"/>
                <w:sz w:val="22"/>
                <w:szCs w:val="22"/>
              </w:rPr>
              <w:t>意</w:t>
            </w:r>
          </w:p>
          <w:p>
            <w:pPr>
              <w:spacing w:line="195" w:lineRule="auto"/>
              <w:ind w:left="170"/>
              <w:rPr>
                <w:rFonts w:ascii="宋体" w:cs="宋体"/>
                <w:sz w:val="22"/>
                <w:szCs w:val="22"/>
              </w:rPr>
            </w:pPr>
            <w:r>
              <w:rPr>
                <w:rFonts w:hint="eastAsia" w:ascii="宋体" w:hAnsi="宋体" w:cs="宋体"/>
                <w:spacing w:val="3"/>
                <w:sz w:val="22"/>
                <w:szCs w:val="22"/>
              </w:rPr>
              <w:t>度指</w:t>
            </w:r>
          </w:p>
          <w:p>
            <w:pPr>
              <w:spacing w:line="229" w:lineRule="auto"/>
              <w:ind w:left="267"/>
              <w:rPr>
                <w:rFonts w:ascii="宋体" w:cs="宋体"/>
                <w:sz w:val="22"/>
                <w:szCs w:val="22"/>
              </w:rPr>
            </w:pPr>
            <w:r>
              <w:rPr>
                <w:rFonts w:hint="eastAsia" w:ascii="宋体" w:hAnsi="宋体" w:cs="宋体"/>
                <w:sz w:val="22"/>
                <w:szCs w:val="22"/>
              </w:rPr>
              <w:t>标</w:t>
            </w:r>
          </w:p>
        </w:tc>
        <w:tc>
          <w:tcPr>
            <w:tcW w:w="819" w:type="dxa"/>
            <w:gridSpan w:val="2"/>
            <w:tcBorders>
              <w:bottom w:val="nil"/>
            </w:tcBorders>
          </w:tcPr>
          <w:p>
            <w:pPr>
              <w:spacing w:before="62" w:line="194" w:lineRule="auto"/>
              <w:ind w:left="187"/>
              <w:rPr>
                <w:rFonts w:ascii="宋体" w:cs="宋体"/>
                <w:sz w:val="22"/>
                <w:szCs w:val="22"/>
              </w:rPr>
            </w:pPr>
            <w:r>
              <w:rPr>
                <w:rFonts w:hint="eastAsia" w:ascii="宋体" w:hAnsi="宋体" w:cs="宋体"/>
                <w:spacing w:val="3"/>
                <w:sz w:val="22"/>
                <w:szCs w:val="22"/>
              </w:rPr>
              <w:t>满</w:t>
            </w:r>
            <w:r>
              <w:rPr>
                <w:rFonts w:hint="eastAsia" w:ascii="宋体" w:hAnsi="宋体" w:cs="宋体"/>
                <w:spacing w:val="2"/>
                <w:sz w:val="22"/>
                <w:szCs w:val="22"/>
              </w:rPr>
              <w:t>意</w:t>
            </w:r>
          </w:p>
          <w:p>
            <w:pPr>
              <w:spacing w:line="195" w:lineRule="auto"/>
              <w:ind w:left="186"/>
              <w:rPr>
                <w:rFonts w:ascii="宋体" w:cs="宋体"/>
                <w:sz w:val="22"/>
                <w:szCs w:val="22"/>
              </w:rPr>
            </w:pPr>
            <w:r>
              <w:rPr>
                <w:rFonts w:hint="eastAsia" w:ascii="宋体" w:hAnsi="宋体" w:cs="宋体"/>
                <w:spacing w:val="3"/>
                <w:sz w:val="22"/>
                <w:szCs w:val="22"/>
              </w:rPr>
              <w:t>度指</w:t>
            </w:r>
          </w:p>
          <w:p>
            <w:pPr>
              <w:spacing w:line="229" w:lineRule="auto"/>
              <w:ind w:left="286"/>
              <w:rPr>
                <w:rFonts w:ascii="宋体" w:cs="宋体"/>
                <w:sz w:val="22"/>
                <w:szCs w:val="22"/>
              </w:rPr>
            </w:pPr>
            <w:r>
              <w:rPr>
                <w:rFonts w:hint="eastAsia" w:ascii="宋体" w:hAnsi="宋体" w:cs="宋体"/>
                <w:sz w:val="22"/>
                <w:szCs w:val="22"/>
              </w:rPr>
              <w:t>标</w:t>
            </w:r>
          </w:p>
        </w:tc>
        <w:tc>
          <w:tcPr>
            <w:tcW w:w="2870" w:type="dxa"/>
            <w:vAlign w:val="center"/>
          </w:tcPr>
          <w:p>
            <w:pPr>
              <w:spacing w:before="86" w:line="230" w:lineRule="auto"/>
              <w:ind w:left="114"/>
              <w:jc w:val="center"/>
              <w:rPr>
                <w:rFonts w:hint="default" w:ascii="宋体" w:eastAsia="宋体" w:cs="宋体"/>
                <w:sz w:val="22"/>
                <w:szCs w:val="22"/>
                <w:lang w:val="en-US" w:eastAsia="zh-CN"/>
              </w:rPr>
            </w:pPr>
            <w:r>
              <w:rPr>
                <w:rFonts w:hint="eastAsia" w:ascii="宋体" w:hAnsi="宋体" w:cs="宋体"/>
                <w:spacing w:val="-11"/>
                <w:sz w:val="22"/>
                <w:szCs w:val="22"/>
              </w:rPr>
              <w:t>指</w:t>
            </w:r>
            <w:r>
              <w:rPr>
                <w:rFonts w:hint="eastAsia" w:ascii="宋体" w:hAnsi="宋体" w:cs="宋体"/>
                <w:spacing w:val="-9"/>
                <w:sz w:val="22"/>
                <w:szCs w:val="22"/>
              </w:rPr>
              <w:t>标</w:t>
            </w:r>
            <w:r>
              <w:rPr>
                <w:rFonts w:ascii="宋体" w:hAnsi="宋体" w:cs="宋体"/>
                <w:spacing w:val="-9"/>
                <w:sz w:val="22"/>
                <w:szCs w:val="22"/>
              </w:rPr>
              <w:t xml:space="preserve"> 1</w:t>
            </w:r>
            <w:r>
              <w:rPr>
                <w:rFonts w:hint="eastAsia" w:ascii="宋体" w:hAnsi="宋体" w:cs="宋体"/>
                <w:spacing w:val="-9"/>
                <w:sz w:val="22"/>
                <w:szCs w:val="22"/>
              </w:rPr>
              <w:t>：</w:t>
            </w:r>
            <w:r>
              <w:rPr>
                <w:rFonts w:hint="eastAsia" w:ascii="宋体" w:hAnsi="宋体" w:cs="宋体"/>
                <w:spacing w:val="-9"/>
                <w:sz w:val="22"/>
                <w:szCs w:val="22"/>
                <w:lang w:val="en-US" w:eastAsia="zh-CN"/>
              </w:rPr>
              <w:t>服务对象的满意度</w:t>
            </w:r>
          </w:p>
        </w:tc>
        <w:tc>
          <w:tcPr>
            <w:tcW w:w="4230" w:type="dxa"/>
            <w:gridSpan w:val="2"/>
            <w:vAlign w:val="center"/>
          </w:tcPr>
          <w:p>
            <w:pPr>
              <w:jc w:val="center"/>
              <w:rPr>
                <w:rFonts w:ascii="宋体"/>
                <w:sz w:val="22"/>
                <w:szCs w:val="22"/>
              </w:rPr>
            </w:pPr>
            <w:r>
              <w:rPr>
                <w:rFonts w:hint="eastAsia" w:ascii="宋体" w:hAnsi="宋体" w:eastAsia="宋体" w:cs="宋体"/>
                <w:color w:val="000000"/>
                <w:kern w:val="0"/>
                <w:sz w:val="20"/>
                <w:lang w:val="en-US" w:eastAsia="zh-CN"/>
              </w:rPr>
              <w:t>≧</w:t>
            </w:r>
            <w:r>
              <w:rPr>
                <w:rFonts w:hint="eastAsia" w:ascii="宋体" w:hAnsi="宋体" w:cs="宋体"/>
                <w:color w:val="000000"/>
                <w:kern w:val="0"/>
                <w:sz w:val="20"/>
                <w:lang w:val="en-US" w:eastAsia="zh-CN"/>
              </w:rPr>
              <w:t>98%</w:t>
            </w:r>
          </w:p>
        </w:tc>
      </w:tr>
    </w:tbl>
    <w:p/>
    <w:p>
      <w:pPr>
        <w:sectPr>
          <w:footerReference r:id="rId17"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570" w:lineRule="exact"/>
        <w:ind w:left="627"/>
        <w:outlineLvl w:val="0"/>
        <w:rPr>
          <w:rFonts w:ascii="仿宋_GB2312" w:hAnsi="仿宋" w:eastAsia="仿宋_GB2312" w:cs="仿宋"/>
          <w:b/>
          <w:bCs/>
          <w:sz w:val="32"/>
          <w:szCs w:val="32"/>
          <w:highlight w:val="none"/>
        </w:rPr>
      </w:pPr>
      <w:r>
        <w:rPr>
          <w:rFonts w:ascii="仿宋" w:hAnsi="仿宋" w:eastAsia="仿宋" w:cs="仿宋"/>
          <w:b/>
          <w:bCs/>
          <w:spacing w:val="-15"/>
          <w:sz w:val="32"/>
          <w:szCs w:val="32"/>
          <w:highlight w:val="none"/>
        </w:rPr>
        <w:t>(</w:t>
      </w:r>
      <w:r>
        <w:rPr>
          <w:rFonts w:hint="eastAsia" w:ascii="仿宋_GB2312" w:hAnsi="仿宋" w:eastAsia="仿宋_GB2312" w:cs="仿宋"/>
          <w:b/>
          <w:bCs/>
          <w:spacing w:val="-8"/>
          <w:sz w:val="32"/>
          <w:szCs w:val="32"/>
          <w:highlight w:val="none"/>
        </w:rPr>
        <w:t>二</w:t>
      </w:r>
      <w:r>
        <w:rPr>
          <w:rFonts w:ascii="仿宋_GB2312" w:hAnsi="仿宋" w:eastAsia="仿宋_GB2312" w:cs="仿宋"/>
          <w:b/>
          <w:bCs/>
          <w:spacing w:val="-8"/>
          <w:sz w:val="32"/>
          <w:szCs w:val="32"/>
          <w:highlight w:val="none"/>
        </w:rPr>
        <w:t xml:space="preserve">) </w:t>
      </w:r>
      <w:r>
        <w:rPr>
          <w:rFonts w:hint="eastAsia" w:ascii="仿宋_GB2312" w:hAnsi="仿宋" w:eastAsia="仿宋_GB2312" w:cs="仿宋"/>
          <w:b/>
          <w:bCs/>
          <w:spacing w:val="-8"/>
          <w:sz w:val="32"/>
          <w:szCs w:val="32"/>
          <w:highlight w:val="none"/>
        </w:rPr>
        <w:t>机关运行经费。</w:t>
      </w:r>
    </w:p>
    <w:p>
      <w:pPr>
        <w:spacing w:line="570" w:lineRule="exact"/>
        <w:ind w:left="11" w:firstLine="631"/>
        <w:rPr>
          <w:rFonts w:ascii="仿宋_GB2312" w:hAnsi="仿宋" w:eastAsia="仿宋_GB2312" w:cs="仿宋"/>
          <w:sz w:val="32"/>
          <w:szCs w:val="32"/>
          <w:highlight w:val="none"/>
        </w:rPr>
      </w:pPr>
      <w:r>
        <w:rPr>
          <w:rFonts w:hint="eastAsia" w:ascii="仿宋_GB2312" w:hAnsi="仿宋" w:eastAsia="仿宋_GB2312" w:cs="仿宋"/>
          <w:spacing w:val="1"/>
          <w:sz w:val="32"/>
          <w:szCs w:val="32"/>
          <w:highlight w:val="none"/>
          <w:lang w:eastAsia="zh-CN"/>
        </w:rPr>
        <w:t>宿松县</w:t>
      </w:r>
      <w:r>
        <w:rPr>
          <w:rFonts w:hint="eastAsia" w:ascii="仿宋_GB2312" w:hAnsi="Times New Roman" w:eastAsia="仿宋_GB2312" w:cs="Times New Roman"/>
          <w:sz w:val="32"/>
          <w:szCs w:val="32"/>
          <w:highlight w:val="none"/>
          <w:lang w:val="en-US" w:eastAsia="zh-CN"/>
        </w:rPr>
        <w:t>总工会</w:t>
      </w:r>
      <w:r>
        <w:rPr>
          <w:rFonts w:ascii="仿宋_GB2312" w:hAnsi="Times New Roman" w:eastAsia="仿宋_GB2312" w:cs="Times New Roman"/>
          <w:spacing w:val="1"/>
          <w:sz w:val="32"/>
          <w:szCs w:val="32"/>
          <w:highlight w:val="none"/>
        </w:rPr>
        <w:t>202</w:t>
      </w:r>
      <w:r>
        <w:rPr>
          <w:rFonts w:hint="eastAsia" w:ascii="仿宋_GB2312" w:hAnsi="Times New Roman" w:eastAsia="仿宋_GB2312" w:cs="Times New Roman"/>
          <w:spacing w:val="1"/>
          <w:sz w:val="32"/>
          <w:szCs w:val="32"/>
          <w:highlight w:val="none"/>
          <w:lang w:val="en-US" w:eastAsia="zh-CN"/>
        </w:rPr>
        <w:t>4</w:t>
      </w:r>
      <w:r>
        <w:rPr>
          <w:rFonts w:hint="eastAsia" w:ascii="仿宋_GB2312" w:hAnsi="仿宋" w:eastAsia="仿宋_GB2312" w:cs="仿宋"/>
          <w:spacing w:val="1"/>
          <w:sz w:val="32"/>
          <w:szCs w:val="32"/>
          <w:highlight w:val="none"/>
        </w:rPr>
        <w:t>年机关</w:t>
      </w:r>
      <w:r>
        <w:rPr>
          <w:rFonts w:hint="eastAsia" w:ascii="仿宋_GB2312" w:hAnsi="仿宋" w:eastAsia="仿宋_GB2312" w:cs="仿宋"/>
          <w:sz w:val="32"/>
          <w:szCs w:val="32"/>
          <w:highlight w:val="none"/>
        </w:rPr>
        <w:t>运行经费财政拨</w:t>
      </w:r>
      <w:r>
        <w:rPr>
          <w:rFonts w:hint="eastAsia" w:ascii="仿宋_GB2312" w:hAnsi="仿宋" w:eastAsia="仿宋_GB2312" w:cs="仿宋"/>
          <w:spacing w:val="-6"/>
          <w:sz w:val="32"/>
          <w:szCs w:val="32"/>
          <w:highlight w:val="none"/>
        </w:rPr>
        <w:t>款预算</w:t>
      </w:r>
      <w:r>
        <w:rPr>
          <w:rFonts w:hint="eastAsia" w:ascii="仿宋_GB2312" w:hAnsi="Times New Roman" w:eastAsia="仿宋_GB2312" w:cs="Times New Roman"/>
          <w:spacing w:val="-6"/>
          <w:sz w:val="32"/>
          <w:szCs w:val="32"/>
          <w:highlight w:val="none"/>
          <w:lang w:val="en-US" w:eastAsia="zh-CN"/>
        </w:rPr>
        <w:t>64.31</w:t>
      </w:r>
      <w:r>
        <w:rPr>
          <w:rFonts w:hint="eastAsia" w:ascii="仿宋_GB2312" w:hAnsi="仿宋" w:eastAsia="仿宋_GB2312" w:cs="仿宋"/>
          <w:spacing w:val="-5"/>
          <w:sz w:val="32"/>
          <w:szCs w:val="32"/>
          <w:highlight w:val="none"/>
        </w:rPr>
        <w:t>万</w:t>
      </w:r>
      <w:r>
        <w:rPr>
          <w:rFonts w:hint="eastAsia" w:ascii="仿宋_GB2312" w:hAnsi="仿宋" w:eastAsia="仿宋_GB2312" w:cs="仿宋"/>
          <w:spacing w:val="-3"/>
          <w:sz w:val="32"/>
          <w:szCs w:val="32"/>
          <w:highlight w:val="none"/>
        </w:rPr>
        <w:t>元，</w:t>
      </w:r>
      <w:r>
        <w:rPr>
          <w:rFonts w:ascii="仿宋_GB2312" w:hAnsi="仿宋" w:eastAsia="仿宋_GB2312" w:cs="仿宋"/>
          <w:spacing w:val="-3"/>
          <w:sz w:val="32"/>
          <w:szCs w:val="32"/>
          <w:highlight w:val="none"/>
        </w:rPr>
        <w:t xml:space="preserve"> </w:t>
      </w:r>
      <w:r>
        <w:rPr>
          <w:rFonts w:hint="eastAsia" w:ascii="仿宋_GB2312" w:hAnsi="仿宋" w:eastAsia="仿宋_GB2312" w:cs="仿宋"/>
          <w:spacing w:val="-3"/>
          <w:sz w:val="32"/>
          <w:szCs w:val="32"/>
          <w:highlight w:val="none"/>
        </w:rPr>
        <w:t>比</w:t>
      </w:r>
      <w:r>
        <w:rPr>
          <w:rFonts w:ascii="仿宋_GB2312" w:hAnsi="Times New Roman" w:eastAsia="仿宋_GB2312" w:cs="Times New Roman"/>
          <w:spacing w:val="-3"/>
          <w:sz w:val="32"/>
          <w:szCs w:val="32"/>
          <w:highlight w:val="none"/>
        </w:rPr>
        <w:t>202</w:t>
      </w:r>
      <w:r>
        <w:rPr>
          <w:rFonts w:hint="eastAsia" w:ascii="仿宋_GB2312" w:hAnsi="Times New Roman" w:eastAsia="仿宋_GB2312" w:cs="Times New Roman"/>
          <w:spacing w:val="-3"/>
          <w:sz w:val="32"/>
          <w:szCs w:val="32"/>
          <w:highlight w:val="none"/>
          <w:lang w:val="en-US" w:eastAsia="zh-CN"/>
        </w:rPr>
        <w:t>3</w:t>
      </w:r>
      <w:r>
        <w:rPr>
          <w:rFonts w:hint="eastAsia" w:ascii="仿宋_GB2312" w:hAnsi="仿宋" w:eastAsia="仿宋_GB2312" w:cs="仿宋"/>
          <w:spacing w:val="-3"/>
          <w:sz w:val="32"/>
          <w:szCs w:val="32"/>
          <w:highlight w:val="none"/>
        </w:rPr>
        <w:t>年预算减</w:t>
      </w:r>
      <w:r>
        <w:rPr>
          <w:rFonts w:hint="eastAsia" w:ascii="仿宋_GB2312" w:hAnsi="Times New Roman" w:eastAsia="仿宋_GB2312" w:cs="Times New Roman"/>
          <w:spacing w:val="-3"/>
          <w:sz w:val="32"/>
          <w:szCs w:val="32"/>
          <w:highlight w:val="none"/>
          <w:lang w:val="en-US" w:eastAsia="zh-CN"/>
        </w:rPr>
        <w:t>少25.06</w:t>
      </w:r>
      <w:r>
        <w:rPr>
          <w:rFonts w:hint="eastAsia" w:ascii="仿宋_GB2312" w:hAnsi="仿宋" w:eastAsia="仿宋_GB2312" w:cs="仿宋"/>
          <w:spacing w:val="-3"/>
          <w:sz w:val="32"/>
          <w:szCs w:val="32"/>
          <w:highlight w:val="none"/>
        </w:rPr>
        <w:t>万元，下</w:t>
      </w:r>
      <w:r>
        <w:rPr>
          <w:rFonts w:hint="eastAsia" w:ascii="仿宋_GB2312" w:hAnsi="仿宋" w:eastAsia="仿宋_GB2312" w:cs="仿宋"/>
          <w:spacing w:val="-8"/>
          <w:position w:val="2"/>
          <w:sz w:val="32"/>
          <w:szCs w:val="32"/>
          <w:highlight w:val="none"/>
        </w:rPr>
        <w:t>降</w:t>
      </w:r>
      <w:r>
        <w:rPr>
          <w:rFonts w:hint="eastAsia" w:ascii="仿宋_GB2312" w:hAnsi="仿宋" w:eastAsia="仿宋_GB2312" w:cs="仿宋"/>
          <w:spacing w:val="-5"/>
          <w:position w:val="2"/>
          <w:sz w:val="32"/>
          <w:szCs w:val="32"/>
          <w:highlight w:val="none"/>
          <w:lang w:val="en-US" w:eastAsia="zh-CN"/>
        </w:rPr>
        <w:t>28.04</w:t>
      </w:r>
      <w:r>
        <w:rPr>
          <w:rFonts w:ascii="仿宋_GB2312" w:hAnsi="Times New Roman" w:eastAsia="仿宋_GB2312" w:cs="Times New Roman"/>
          <w:spacing w:val="-4"/>
          <w:position w:val="2"/>
          <w:sz w:val="32"/>
          <w:szCs w:val="32"/>
          <w:highlight w:val="none"/>
        </w:rPr>
        <w:t>%</w:t>
      </w:r>
      <w:r>
        <w:rPr>
          <w:rFonts w:hint="eastAsia" w:ascii="仿宋_GB2312" w:hAnsi="仿宋" w:eastAsia="仿宋_GB2312" w:cs="仿宋"/>
          <w:spacing w:val="-4"/>
          <w:position w:val="2"/>
          <w:sz w:val="32"/>
          <w:szCs w:val="32"/>
          <w:highlight w:val="none"/>
        </w:rPr>
        <w:t>，下降主要原因是</w:t>
      </w:r>
      <w:r>
        <w:rPr>
          <w:rFonts w:hint="eastAsia" w:ascii="仿宋_GB2312" w:hAnsi="仿宋" w:eastAsia="仿宋_GB2312" w:cs="仿宋"/>
          <w:spacing w:val="-4"/>
          <w:position w:val="2"/>
          <w:sz w:val="32"/>
          <w:szCs w:val="32"/>
          <w:highlight w:val="none"/>
          <w:lang w:val="en-US" w:eastAsia="zh-CN"/>
        </w:rPr>
        <w:t>严格贯彻落实财政部门要求过紧日子重要指示精神</w:t>
      </w:r>
      <w:r>
        <w:rPr>
          <w:rFonts w:hint="eastAsia" w:ascii="仿宋_GB2312" w:hAnsi="仿宋" w:eastAsia="仿宋_GB2312" w:cs="仿宋"/>
          <w:spacing w:val="-4"/>
          <w:position w:val="2"/>
          <w:sz w:val="32"/>
          <w:szCs w:val="32"/>
          <w:highlight w:val="none"/>
        </w:rPr>
        <w:t>。</w:t>
      </w:r>
    </w:p>
    <w:p>
      <w:pPr>
        <w:spacing w:line="570" w:lineRule="exact"/>
        <w:ind w:left="26" w:right="92" w:firstLine="620"/>
        <w:rPr>
          <w:rFonts w:ascii="仿宋_GB2312" w:hAnsi="仿宋" w:eastAsia="仿宋_GB2312" w:cs="仿宋"/>
          <w:sz w:val="32"/>
          <w:szCs w:val="32"/>
        </w:rPr>
      </w:pPr>
    </w:p>
    <w:p>
      <w:pPr>
        <w:spacing w:line="570" w:lineRule="exact"/>
        <w:ind w:left="631"/>
        <w:rPr>
          <w:rFonts w:ascii="仿宋_GB2312" w:hAnsi="仿宋" w:eastAsia="仿宋_GB2312" w:cs="仿宋"/>
          <w:b/>
          <w:bCs/>
          <w:sz w:val="32"/>
          <w:szCs w:val="32"/>
        </w:rPr>
      </w:pPr>
      <w:r>
        <w:rPr>
          <w:rFonts w:ascii="仿宋_GB2312" w:hAnsi="仿宋" w:eastAsia="仿宋_GB2312" w:cs="仿宋"/>
          <w:b/>
          <w:bCs/>
          <w:spacing w:val="-15"/>
          <w:sz w:val="32"/>
          <w:szCs w:val="32"/>
        </w:rPr>
        <w:t>(</w:t>
      </w:r>
      <w:r>
        <w:rPr>
          <w:rFonts w:hint="eastAsia" w:ascii="仿宋_GB2312" w:hAnsi="仿宋" w:eastAsia="仿宋_GB2312" w:cs="仿宋"/>
          <w:b/>
          <w:bCs/>
          <w:spacing w:val="-8"/>
          <w:sz w:val="32"/>
          <w:szCs w:val="32"/>
        </w:rPr>
        <w:t>三</w:t>
      </w:r>
      <w:r>
        <w:rPr>
          <w:rFonts w:ascii="仿宋_GB2312" w:hAnsi="仿宋" w:eastAsia="仿宋_GB2312" w:cs="仿宋"/>
          <w:b/>
          <w:bCs/>
          <w:spacing w:val="-8"/>
          <w:sz w:val="32"/>
          <w:szCs w:val="32"/>
        </w:rPr>
        <w:t>)</w:t>
      </w:r>
      <w:r>
        <w:rPr>
          <w:rFonts w:hint="eastAsia" w:ascii="仿宋_GB2312" w:hAnsi="仿宋" w:eastAsia="仿宋_GB2312" w:cs="仿宋"/>
          <w:b/>
          <w:bCs/>
          <w:spacing w:val="-8"/>
          <w:sz w:val="32"/>
          <w:szCs w:val="32"/>
        </w:rPr>
        <w:t>政府采购情况。</w:t>
      </w:r>
    </w:p>
    <w:p>
      <w:pPr>
        <w:spacing w:line="570" w:lineRule="exact"/>
        <w:ind w:left="13" w:right="6" w:firstLine="634"/>
        <w:rPr>
          <w:rFonts w:hint="eastAsia" w:ascii="仿宋_GB2312" w:hAnsi="仿宋" w:eastAsia="仿宋_GB2312" w:cs="仿宋"/>
          <w:spacing w:val="2"/>
          <w:sz w:val="32"/>
          <w:szCs w:val="32"/>
        </w:rPr>
      </w:pPr>
      <w:r>
        <w:rPr>
          <w:rFonts w:hint="eastAsia" w:ascii="仿宋_GB2312" w:hAnsi="仿宋" w:eastAsia="仿宋_GB2312" w:cs="仿宋"/>
          <w:spacing w:val="2"/>
          <w:sz w:val="32"/>
          <w:szCs w:val="32"/>
          <w:lang w:eastAsia="zh-CN"/>
        </w:rPr>
        <w:t>宿松县</w:t>
      </w:r>
      <w:r>
        <w:rPr>
          <w:rFonts w:hint="eastAsia" w:ascii="仿宋_GB2312" w:hAnsi="Times New Roman" w:eastAsia="仿宋_GB2312" w:cs="Times New Roman"/>
          <w:sz w:val="32"/>
          <w:szCs w:val="32"/>
          <w:lang w:val="en-US" w:eastAsia="zh-CN"/>
        </w:rPr>
        <w:t>总工会</w:t>
      </w:r>
      <w:r>
        <w:rPr>
          <w:rFonts w:ascii="仿宋_GB2312" w:hAnsi="Times New Roman" w:eastAsia="仿宋_GB2312" w:cs="Times New Roman"/>
          <w:spacing w:val="1"/>
          <w:sz w:val="32"/>
          <w:szCs w:val="32"/>
        </w:rPr>
        <w:t>202</w:t>
      </w:r>
      <w:r>
        <w:rPr>
          <w:rFonts w:hint="eastAsia" w:ascii="仿宋_GB2312" w:hAnsi="Times New Roman" w:eastAsia="仿宋_GB2312" w:cs="Times New Roman"/>
          <w:spacing w:val="1"/>
          <w:sz w:val="32"/>
          <w:szCs w:val="32"/>
          <w:lang w:val="en-US" w:eastAsia="zh-CN"/>
        </w:rPr>
        <w:t>4</w:t>
      </w:r>
      <w:r>
        <w:rPr>
          <w:rFonts w:hint="eastAsia" w:ascii="仿宋_GB2312" w:hAnsi="仿宋" w:eastAsia="仿宋_GB2312" w:cs="仿宋"/>
          <w:spacing w:val="1"/>
          <w:sz w:val="32"/>
          <w:szCs w:val="32"/>
        </w:rPr>
        <w:t>年政府采购预算</w:t>
      </w:r>
      <w:r>
        <w:rPr>
          <w:rFonts w:hint="eastAsia" w:ascii="仿宋_GB2312" w:hAnsi="Times New Roman" w:eastAsia="仿宋_GB2312" w:cs="Times New Roman"/>
          <w:spacing w:val="1"/>
          <w:sz w:val="32"/>
          <w:szCs w:val="32"/>
          <w:lang w:val="en-US" w:eastAsia="zh-CN"/>
        </w:rPr>
        <w:t>3.85</w:t>
      </w:r>
      <w:r>
        <w:rPr>
          <w:rFonts w:hint="eastAsia" w:ascii="仿宋_GB2312" w:hAnsi="仿宋" w:eastAsia="仿宋_GB2312" w:cs="仿宋"/>
          <w:spacing w:val="1"/>
          <w:sz w:val="32"/>
          <w:szCs w:val="32"/>
        </w:rPr>
        <w:t>万元。</w:t>
      </w:r>
      <w:r>
        <w:rPr>
          <w:rFonts w:ascii="仿宋_GB2312" w:hAnsi="仿宋" w:eastAsia="仿宋_GB2312" w:cs="仿宋"/>
          <w:sz w:val="32"/>
          <w:szCs w:val="32"/>
        </w:rPr>
        <w:t xml:space="preserve"> </w:t>
      </w:r>
      <w:r>
        <w:rPr>
          <w:rFonts w:hint="eastAsia" w:ascii="仿宋_GB2312" w:hAnsi="仿宋" w:eastAsia="仿宋_GB2312" w:cs="仿宋"/>
          <w:spacing w:val="-2"/>
          <w:sz w:val="32"/>
          <w:szCs w:val="32"/>
        </w:rPr>
        <w:t>其中：政府采购货物预算</w:t>
      </w:r>
      <w:r>
        <w:rPr>
          <w:rFonts w:hint="eastAsia" w:ascii="仿宋_GB2312" w:hAnsi="Times New Roman" w:eastAsia="仿宋_GB2312" w:cs="Times New Roman"/>
          <w:spacing w:val="-2"/>
          <w:sz w:val="32"/>
          <w:szCs w:val="32"/>
          <w:lang w:val="en-US" w:eastAsia="zh-CN"/>
        </w:rPr>
        <w:t>3.85</w:t>
      </w:r>
      <w:r>
        <w:rPr>
          <w:rFonts w:hint="eastAsia" w:ascii="仿宋_GB2312" w:hAnsi="仿宋" w:eastAsia="仿宋_GB2312" w:cs="仿宋"/>
          <w:spacing w:val="-2"/>
          <w:sz w:val="32"/>
          <w:szCs w:val="32"/>
        </w:rPr>
        <w:t>万元，政府采购工程预算</w:t>
      </w:r>
      <w:r>
        <w:rPr>
          <w:rFonts w:hint="eastAsia" w:ascii="仿宋_GB2312" w:hAnsi="Times New Roman" w:eastAsia="仿宋_GB2312" w:cs="Times New Roman"/>
          <w:spacing w:val="-1"/>
          <w:sz w:val="32"/>
          <w:szCs w:val="32"/>
          <w:lang w:val="en-US" w:eastAsia="zh-CN"/>
        </w:rPr>
        <w:t>0</w:t>
      </w:r>
      <w:r>
        <w:rPr>
          <w:rFonts w:hint="eastAsia" w:ascii="仿宋_GB2312" w:hAnsi="仿宋" w:eastAsia="仿宋_GB2312" w:cs="仿宋"/>
          <w:spacing w:val="-1"/>
          <w:sz w:val="32"/>
          <w:szCs w:val="32"/>
        </w:rPr>
        <w:t>万元，政</w:t>
      </w:r>
      <w:r>
        <w:rPr>
          <w:rFonts w:hint="eastAsia" w:ascii="仿宋_GB2312" w:hAnsi="仿宋" w:eastAsia="仿宋_GB2312" w:cs="仿宋"/>
          <w:spacing w:val="4"/>
          <w:sz w:val="32"/>
          <w:szCs w:val="32"/>
        </w:rPr>
        <w:t>府采</w:t>
      </w:r>
      <w:r>
        <w:rPr>
          <w:rFonts w:hint="eastAsia" w:ascii="仿宋_GB2312" w:hAnsi="仿宋" w:eastAsia="仿宋_GB2312" w:cs="仿宋"/>
          <w:spacing w:val="2"/>
          <w:sz w:val="32"/>
          <w:szCs w:val="32"/>
        </w:rPr>
        <w:t>购服务预算</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w:t>
      </w:r>
    </w:p>
    <w:p>
      <w:pPr>
        <w:pStyle w:val="2"/>
      </w:pPr>
    </w:p>
    <w:p>
      <w:pPr>
        <w:spacing w:line="570" w:lineRule="exact"/>
        <w:ind w:left="631"/>
        <w:rPr>
          <w:rFonts w:ascii="仿宋_GB2312" w:hAnsi="仿宋" w:eastAsia="仿宋_GB2312" w:cs="仿宋"/>
          <w:b/>
          <w:bCs/>
          <w:sz w:val="32"/>
          <w:szCs w:val="32"/>
        </w:rPr>
      </w:pPr>
      <w:r>
        <w:rPr>
          <w:rFonts w:ascii="仿宋_GB2312" w:hAnsi="仿宋" w:eastAsia="仿宋_GB2312" w:cs="仿宋"/>
          <w:b/>
          <w:bCs/>
          <w:spacing w:val="-10"/>
          <w:sz w:val="32"/>
          <w:szCs w:val="32"/>
        </w:rPr>
        <w:t>(</w:t>
      </w:r>
      <w:r>
        <w:rPr>
          <w:rFonts w:hint="eastAsia" w:ascii="仿宋_GB2312" w:hAnsi="仿宋" w:eastAsia="仿宋_GB2312" w:cs="仿宋"/>
          <w:b/>
          <w:bCs/>
          <w:spacing w:val="-5"/>
          <w:sz w:val="32"/>
          <w:szCs w:val="32"/>
        </w:rPr>
        <w:t>四</w:t>
      </w:r>
      <w:r>
        <w:rPr>
          <w:rFonts w:ascii="仿宋_GB2312" w:hAnsi="仿宋" w:eastAsia="仿宋_GB2312" w:cs="仿宋"/>
          <w:b/>
          <w:bCs/>
          <w:spacing w:val="-5"/>
          <w:sz w:val="32"/>
          <w:szCs w:val="32"/>
        </w:rPr>
        <w:t>)</w:t>
      </w:r>
      <w:r>
        <w:rPr>
          <w:rFonts w:hint="eastAsia" w:ascii="仿宋_GB2312" w:hAnsi="仿宋" w:eastAsia="仿宋_GB2312" w:cs="仿宋"/>
          <w:b/>
          <w:bCs/>
          <w:spacing w:val="-5"/>
          <w:sz w:val="32"/>
          <w:szCs w:val="32"/>
        </w:rPr>
        <w:t>国有资产占有使用情况。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宿松县</w:t>
      </w:r>
      <w:r>
        <w:rPr>
          <w:rFonts w:hint="eastAsia" w:ascii="仿宋_GB2312" w:eastAsia="仿宋_GB2312"/>
          <w:sz w:val="32"/>
          <w:szCs w:val="32"/>
          <w:lang w:val="en-US" w:eastAsia="zh-CN"/>
        </w:rPr>
        <w:t>总工会</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万元以上的设备</w:t>
      </w:r>
      <w:r>
        <w:rPr>
          <w:rFonts w:hint="eastAsia" w:ascii="仿宋_GB2312" w:eastAsia="仿宋_GB2312"/>
          <w:sz w:val="32"/>
          <w:szCs w:val="32"/>
          <w:lang w:eastAsia="zh-CN"/>
        </w:rPr>
        <w:t>（</w:t>
      </w:r>
      <w:r>
        <w:rPr>
          <w:rFonts w:hint="eastAsia" w:ascii="仿宋_GB2312" w:eastAsia="仿宋_GB2312"/>
          <w:sz w:val="32"/>
          <w:szCs w:val="32"/>
          <w:lang w:val="en-US" w:eastAsia="zh-CN"/>
        </w:rPr>
        <w:t>不含车辆）0</w:t>
      </w:r>
      <w:r>
        <w:rPr>
          <w:rFonts w:hint="eastAsia" w:ascii="仿宋_GB2312" w:eastAsia="仿宋_GB2312"/>
          <w:sz w:val="32"/>
          <w:szCs w:val="32"/>
        </w:rPr>
        <w:t>台</w:t>
      </w:r>
      <w:r>
        <w:rPr>
          <w:rFonts w:ascii="仿宋_GB2312" w:eastAsia="仿宋_GB2312"/>
          <w:sz w:val="32"/>
          <w:szCs w:val="32"/>
        </w:rPr>
        <w:t xml:space="preserve"> (</w:t>
      </w:r>
      <w:r>
        <w:rPr>
          <w:rFonts w:hint="eastAsia" w:ascii="仿宋_GB2312" w:eastAsia="仿宋_GB2312"/>
          <w:sz w:val="32"/>
          <w:szCs w:val="32"/>
        </w:rPr>
        <w:t>套</w:t>
      </w:r>
      <w:r>
        <w:rPr>
          <w:rFonts w:ascii="仿宋_GB2312" w:eastAsia="仿宋_GB2312"/>
          <w:sz w:val="32"/>
          <w:szCs w:val="32"/>
        </w:rPr>
        <w:t xml:space="preserve">) </w:t>
      </w:r>
      <w:r>
        <w:rPr>
          <w:rFonts w:hint="eastAsia" w:ascii="仿宋_GB2312" w:eastAsia="仿宋_GB2312"/>
          <w:sz w:val="32"/>
          <w:szCs w:val="32"/>
        </w:rPr>
        <w:t>。</w:t>
      </w:r>
    </w:p>
    <w:p>
      <w:pPr>
        <w:spacing w:line="570" w:lineRule="exact"/>
        <w:ind w:left="2" w:firstLine="631"/>
        <w:rPr>
          <w:rFonts w:hint="eastAsia" w:ascii="仿宋_GB2312" w:hAnsi="仿宋" w:eastAsia="仿宋_GB2312" w:cs="仿宋"/>
          <w:spacing w:val="2"/>
          <w:sz w:val="32"/>
          <w:szCs w:val="32"/>
        </w:rPr>
      </w:pPr>
      <w:r>
        <w:rPr>
          <w:rFonts w:ascii="仿宋_GB2312" w:hAnsi="Times New Roman" w:eastAsia="仿宋_GB2312" w:cs="Times New Roman"/>
          <w:spacing w:val="3"/>
          <w:sz w:val="32"/>
          <w:szCs w:val="32"/>
        </w:rPr>
        <w:t>202</w:t>
      </w:r>
      <w:r>
        <w:rPr>
          <w:rFonts w:hint="eastAsia" w:ascii="仿宋_GB2312" w:hAnsi="Times New Roman" w:eastAsia="仿宋_GB2312" w:cs="Times New Roman"/>
          <w:spacing w:val="3"/>
          <w:sz w:val="32"/>
          <w:szCs w:val="32"/>
          <w:lang w:val="en-US" w:eastAsia="zh-CN"/>
        </w:rPr>
        <w:t>4</w:t>
      </w:r>
      <w:r>
        <w:rPr>
          <w:rFonts w:hint="eastAsia" w:ascii="仿宋_GB2312" w:hAnsi="仿宋" w:eastAsia="仿宋_GB2312" w:cs="仿宋"/>
          <w:spacing w:val="3"/>
          <w:sz w:val="32"/>
          <w:szCs w:val="32"/>
        </w:rPr>
        <w:t>年部门预算安排购置公务用车</w:t>
      </w:r>
      <w:r>
        <w:rPr>
          <w:rFonts w:hint="eastAsia" w:ascii="仿宋_GB2312" w:hAnsi="仿宋" w:eastAsia="仿宋_GB2312" w:cs="仿宋"/>
          <w:spacing w:val="3"/>
          <w:sz w:val="32"/>
          <w:szCs w:val="32"/>
          <w:lang w:val="en-US" w:eastAsia="zh-CN"/>
        </w:rPr>
        <w:t>0</w:t>
      </w:r>
      <w:r>
        <w:rPr>
          <w:rFonts w:hint="eastAsia" w:ascii="仿宋_GB2312" w:hAnsi="仿宋" w:eastAsia="仿宋_GB2312" w:cs="仿宋"/>
          <w:spacing w:val="3"/>
          <w:sz w:val="32"/>
          <w:szCs w:val="32"/>
        </w:rPr>
        <w:t>辆，购置费</w:t>
      </w:r>
      <w:r>
        <w:rPr>
          <w:rFonts w:hint="eastAsia" w:ascii="仿宋_GB2312" w:hAnsi="Times New Roman" w:eastAsia="仿宋_GB2312" w:cs="Times New Roman"/>
          <w:spacing w:val="3"/>
          <w:sz w:val="32"/>
          <w:szCs w:val="32"/>
          <w:lang w:val="en-US" w:eastAsia="zh-CN"/>
        </w:rPr>
        <w:t>0</w:t>
      </w:r>
      <w:r>
        <w:rPr>
          <w:rFonts w:hint="eastAsia" w:ascii="仿宋_GB2312" w:hAnsi="仿宋" w:eastAsia="仿宋_GB2312" w:cs="仿宋"/>
          <w:spacing w:val="-2"/>
          <w:sz w:val="32"/>
          <w:szCs w:val="32"/>
        </w:rPr>
        <w:t>万元</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1"/>
          <w:sz w:val="32"/>
          <w:szCs w:val="32"/>
        </w:rPr>
        <w:t>安排购置单价</w:t>
      </w:r>
      <w:r>
        <w:rPr>
          <w:rFonts w:ascii="仿宋_GB2312" w:hAnsi="Times New Roman" w:eastAsia="仿宋_GB2312" w:cs="Times New Roman"/>
          <w:spacing w:val="-1"/>
          <w:sz w:val="32"/>
          <w:szCs w:val="32"/>
        </w:rPr>
        <w:t xml:space="preserve">100 </w:t>
      </w:r>
      <w:r>
        <w:rPr>
          <w:rFonts w:hint="eastAsia" w:ascii="仿宋_GB2312" w:hAnsi="仿宋" w:eastAsia="仿宋_GB2312" w:cs="仿宋"/>
          <w:spacing w:val="-1"/>
          <w:sz w:val="32"/>
          <w:szCs w:val="32"/>
        </w:rPr>
        <w:t>万元以上设备</w:t>
      </w:r>
      <w:r>
        <w:rPr>
          <w:rFonts w:hint="eastAsia" w:ascii="仿宋_GB2312" w:hAnsi="仿宋" w:eastAsia="仿宋_GB2312" w:cs="仿宋"/>
          <w:spacing w:val="-1"/>
          <w:sz w:val="32"/>
          <w:szCs w:val="32"/>
          <w:lang w:eastAsia="zh-CN"/>
        </w:rPr>
        <w:t>（</w:t>
      </w:r>
      <w:r>
        <w:rPr>
          <w:rFonts w:hint="eastAsia" w:ascii="仿宋_GB2312" w:hAnsi="仿宋" w:eastAsia="仿宋_GB2312" w:cs="仿宋"/>
          <w:spacing w:val="-1"/>
          <w:sz w:val="32"/>
          <w:szCs w:val="32"/>
          <w:lang w:val="en-US" w:eastAsia="zh-CN"/>
        </w:rPr>
        <w:t>不含车辆）</w:t>
      </w:r>
      <w:r>
        <w:rPr>
          <w:rFonts w:hint="eastAsia" w:ascii="仿宋_GB2312" w:hAnsi="Times New Roman" w:eastAsia="仿宋_GB2312" w:cs="Times New Roman"/>
          <w:spacing w:val="4"/>
          <w:sz w:val="32"/>
          <w:szCs w:val="32"/>
          <w:lang w:val="en-US" w:eastAsia="zh-CN"/>
        </w:rPr>
        <w:t>0</w:t>
      </w:r>
      <w:r>
        <w:rPr>
          <w:rFonts w:hint="eastAsia" w:ascii="仿宋_GB2312" w:hAnsi="仿宋" w:eastAsia="仿宋_GB2312" w:cs="仿宋"/>
          <w:spacing w:val="4"/>
          <w:sz w:val="32"/>
          <w:szCs w:val="32"/>
        </w:rPr>
        <w:t>台</w:t>
      </w:r>
      <w:r>
        <w:rPr>
          <w:rFonts w:ascii="仿宋_GB2312" w:hAnsi="仿宋" w:eastAsia="仿宋_GB2312" w:cs="仿宋"/>
          <w:spacing w:val="4"/>
          <w:sz w:val="32"/>
          <w:szCs w:val="32"/>
        </w:rPr>
        <w:t>(</w:t>
      </w:r>
      <w:r>
        <w:rPr>
          <w:rFonts w:hint="eastAsia" w:ascii="仿宋_GB2312" w:hAnsi="仿宋" w:eastAsia="仿宋_GB2312" w:cs="仿宋"/>
          <w:spacing w:val="4"/>
          <w:sz w:val="32"/>
          <w:szCs w:val="32"/>
        </w:rPr>
        <w:t>套</w:t>
      </w:r>
      <w:r>
        <w:rPr>
          <w:rFonts w:ascii="仿宋_GB2312" w:hAnsi="仿宋" w:eastAsia="仿宋_GB2312" w:cs="仿宋"/>
          <w:spacing w:val="4"/>
          <w:sz w:val="32"/>
          <w:szCs w:val="32"/>
        </w:rPr>
        <w:t>)</w:t>
      </w:r>
      <w:r>
        <w:rPr>
          <w:rFonts w:hint="eastAsia" w:ascii="仿宋_GB2312" w:hAnsi="仿宋" w:eastAsia="仿宋_GB2312" w:cs="仿宋"/>
          <w:spacing w:val="2"/>
          <w:sz w:val="32"/>
          <w:szCs w:val="32"/>
        </w:rPr>
        <w:t>，购置费</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w:t>
      </w:r>
    </w:p>
    <w:p>
      <w:pPr>
        <w:pStyle w:val="2"/>
      </w:pPr>
    </w:p>
    <w:p>
      <w:pPr>
        <w:spacing w:line="570" w:lineRule="exact"/>
        <w:ind w:left="628"/>
        <w:outlineLvl w:val="0"/>
        <w:rPr>
          <w:rFonts w:ascii="仿宋_GB2312" w:hAnsi="仿宋" w:eastAsia="仿宋_GB2312" w:cs="仿宋"/>
          <w:b/>
          <w:bCs/>
          <w:sz w:val="32"/>
          <w:szCs w:val="32"/>
        </w:rPr>
      </w:pPr>
      <w:r>
        <w:rPr>
          <w:rFonts w:ascii="仿宋_GB2312" w:hAnsi="仿宋" w:eastAsia="仿宋_GB2312" w:cs="仿宋"/>
          <w:b/>
          <w:bCs/>
          <w:spacing w:val="-12"/>
          <w:sz w:val="32"/>
          <w:szCs w:val="32"/>
        </w:rPr>
        <w:t>(</w:t>
      </w:r>
      <w:r>
        <w:rPr>
          <w:rFonts w:hint="eastAsia" w:ascii="仿宋_GB2312" w:hAnsi="仿宋" w:eastAsia="仿宋_GB2312" w:cs="仿宋"/>
          <w:b/>
          <w:bCs/>
          <w:spacing w:val="-6"/>
          <w:sz w:val="32"/>
          <w:szCs w:val="32"/>
        </w:rPr>
        <w:t>五</w:t>
      </w:r>
      <w:r>
        <w:rPr>
          <w:rFonts w:ascii="仿宋_GB2312" w:hAnsi="仿宋" w:eastAsia="仿宋_GB2312" w:cs="仿宋"/>
          <w:b/>
          <w:bCs/>
          <w:spacing w:val="-6"/>
          <w:sz w:val="32"/>
          <w:szCs w:val="32"/>
        </w:rPr>
        <w:t>)</w:t>
      </w:r>
      <w:r>
        <w:rPr>
          <w:rFonts w:hint="eastAsia" w:ascii="仿宋_GB2312" w:hAnsi="仿宋" w:eastAsia="仿宋_GB2312" w:cs="仿宋"/>
          <w:b/>
          <w:bCs/>
          <w:spacing w:val="-6"/>
          <w:sz w:val="32"/>
          <w:szCs w:val="32"/>
        </w:rPr>
        <w:t>绩效目标设置情况。</w:t>
      </w:r>
    </w:p>
    <w:p>
      <w:pPr>
        <w:spacing w:line="570" w:lineRule="exact"/>
        <w:ind w:left="22" w:right="2" w:firstLine="608"/>
        <w:rPr>
          <w:rFonts w:ascii="仿宋_GB2312" w:hAnsi="仿宋" w:eastAsia="仿宋_GB2312" w:cs="仿宋"/>
          <w:sz w:val="32"/>
          <w:szCs w:val="32"/>
        </w:rPr>
      </w:pPr>
      <w:r>
        <w:rPr>
          <w:rFonts w:ascii="仿宋_GB2312" w:hAnsi="Times New Roman" w:eastAsia="仿宋_GB2312" w:cs="Times New Roman"/>
          <w:spacing w:val="-2"/>
          <w:sz w:val="32"/>
          <w:szCs w:val="32"/>
        </w:rPr>
        <w:t>202</w:t>
      </w:r>
      <w:r>
        <w:rPr>
          <w:rFonts w:hint="eastAsia" w:ascii="仿宋_GB2312" w:hAnsi="Times New Roman" w:eastAsia="仿宋_GB2312" w:cs="Times New Roman"/>
          <w:spacing w:val="-2"/>
          <w:sz w:val="32"/>
          <w:szCs w:val="32"/>
          <w:lang w:val="en-US" w:eastAsia="zh-CN"/>
        </w:rPr>
        <w:t>4</w:t>
      </w:r>
      <w:r>
        <w:rPr>
          <w:rFonts w:hint="eastAsia" w:ascii="仿宋_GB2312" w:hAnsi="仿宋" w:eastAsia="仿宋_GB2312" w:cs="仿宋"/>
          <w:spacing w:val="-2"/>
          <w:sz w:val="32"/>
          <w:szCs w:val="32"/>
        </w:rPr>
        <w:t>年，</w:t>
      </w:r>
      <w:r>
        <w:rPr>
          <w:rFonts w:hint="eastAsia" w:ascii="仿宋_GB2312" w:hAnsi="仿宋" w:eastAsia="仿宋_GB2312" w:cs="仿宋"/>
          <w:spacing w:val="-1"/>
          <w:sz w:val="32"/>
          <w:szCs w:val="32"/>
          <w:lang w:eastAsia="zh-CN"/>
        </w:rPr>
        <w:t>宿松县</w:t>
      </w:r>
      <w:r>
        <w:rPr>
          <w:rFonts w:hint="eastAsia" w:ascii="仿宋_GB2312" w:hAnsi="仿宋" w:eastAsia="仿宋_GB2312" w:cs="仿宋"/>
          <w:spacing w:val="-1"/>
          <w:sz w:val="32"/>
          <w:szCs w:val="32"/>
          <w:lang w:val="en-US" w:eastAsia="zh-CN"/>
        </w:rPr>
        <w:t>总工会</w:t>
      </w:r>
      <w:r>
        <w:rPr>
          <w:rFonts w:hint="eastAsia" w:ascii="仿宋_GB2312" w:hAnsi="Times New Roman" w:eastAsia="仿宋_GB2312" w:cs="Times New Roman"/>
          <w:spacing w:val="-1"/>
          <w:sz w:val="32"/>
          <w:szCs w:val="32"/>
          <w:highlight w:val="none"/>
          <w:lang w:val="en-US" w:eastAsia="zh-CN"/>
        </w:rPr>
        <w:t>1</w:t>
      </w:r>
      <w:r>
        <w:rPr>
          <w:rFonts w:hint="eastAsia" w:ascii="仿宋_GB2312" w:hAnsi="仿宋" w:eastAsia="仿宋_GB2312" w:cs="仿宋"/>
          <w:spacing w:val="-1"/>
          <w:sz w:val="32"/>
          <w:szCs w:val="32"/>
          <w:highlight w:val="none"/>
        </w:rPr>
        <w:t>个项目实行了绩效</w:t>
      </w:r>
      <w:r>
        <w:rPr>
          <w:rFonts w:hint="eastAsia" w:ascii="仿宋_GB2312" w:hAnsi="仿宋" w:eastAsia="仿宋_GB2312" w:cs="仿宋"/>
          <w:spacing w:val="1"/>
          <w:sz w:val="32"/>
          <w:szCs w:val="32"/>
          <w:highlight w:val="none"/>
        </w:rPr>
        <w:t>目标管理，涉及一</w:t>
      </w:r>
      <w:r>
        <w:rPr>
          <w:rFonts w:hint="eastAsia" w:ascii="仿宋_GB2312" w:hAnsi="仿宋" w:eastAsia="仿宋_GB2312" w:cs="仿宋"/>
          <w:sz w:val="32"/>
          <w:szCs w:val="32"/>
          <w:highlight w:val="none"/>
        </w:rPr>
        <w:t>般公共预算当年财政拨款</w:t>
      </w:r>
      <w:r>
        <w:rPr>
          <w:rFonts w:hint="eastAsia" w:ascii="仿宋_GB2312" w:hAnsi="Times New Roman" w:eastAsia="仿宋_GB2312" w:cs="Times New Roman"/>
          <w:sz w:val="32"/>
          <w:szCs w:val="32"/>
          <w:highlight w:val="none"/>
          <w:lang w:val="en-US" w:eastAsia="zh-CN"/>
        </w:rPr>
        <w:t>179.78</w:t>
      </w:r>
      <w:r>
        <w:rPr>
          <w:rFonts w:hint="eastAsia" w:ascii="仿宋_GB2312" w:hAnsi="仿宋" w:eastAsia="仿宋_GB2312" w:cs="仿宋"/>
          <w:sz w:val="32"/>
          <w:szCs w:val="32"/>
          <w:highlight w:val="none"/>
        </w:rPr>
        <w:t>万</w:t>
      </w:r>
      <w:r>
        <w:rPr>
          <w:rFonts w:hint="eastAsia" w:ascii="仿宋_GB2312" w:hAnsi="仿宋" w:eastAsia="仿宋_GB2312" w:cs="仿宋"/>
          <w:sz w:val="32"/>
          <w:szCs w:val="32"/>
        </w:rPr>
        <w:t>元、政府性基金</w:t>
      </w:r>
      <w:r>
        <w:rPr>
          <w:rFonts w:hint="eastAsia" w:ascii="仿宋_GB2312" w:hAnsi="仿宋" w:eastAsia="仿宋_GB2312" w:cs="仿宋"/>
          <w:spacing w:val="14"/>
          <w:sz w:val="32"/>
          <w:szCs w:val="32"/>
        </w:rPr>
        <w:t>预算当</w:t>
      </w:r>
      <w:r>
        <w:rPr>
          <w:rFonts w:hint="eastAsia" w:ascii="仿宋_GB2312" w:hAnsi="仿宋" w:eastAsia="仿宋_GB2312" w:cs="仿宋"/>
          <w:spacing w:val="9"/>
          <w:sz w:val="32"/>
          <w:szCs w:val="32"/>
        </w:rPr>
        <w:t>年</w:t>
      </w:r>
      <w:r>
        <w:rPr>
          <w:rFonts w:hint="eastAsia" w:ascii="仿宋_GB2312" w:hAnsi="仿宋" w:eastAsia="仿宋_GB2312" w:cs="仿宋"/>
          <w:spacing w:val="7"/>
          <w:sz w:val="32"/>
          <w:szCs w:val="32"/>
        </w:rPr>
        <w:t>财政拨款</w:t>
      </w:r>
      <w:r>
        <w:rPr>
          <w:rFonts w:hint="eastAsia" w:ascii="仿宋_GB2312" w:hAnsi="Times New Roman" w:eastAsia="仿宋_GB2312" w:cs="Times New Roman"/>
          <w:spacing w:val="7"/>
          <w:sz w:val="32"/>
          <w:szCs w:val="32"/>
          <w:lang w:val="en-US" w:eastAsia="zh-CN"/>
        </w:rPr>
        <w:t>0</w:t>
      </w:r>
      <w:r>
        <w:rPr>
          <w:rFonts w:hint="eastAsia" w:ascii="仿宋_GB2312" w:hAnsi="仿宋" w:eastAsia="仿宋_GB2312" w:cs="仿宋"/>
          <w:spacing w:val="7"/>
          <w:sz w:val="32"/>
          <w:szCs w:val="32"/>
        </w:rPr>
        <w:t>万元、国有资本经营预算当年财政拨款</w:t>
      </w:r>
      <w:r>
        <w:rPr>
          <w:rFonts w:hint="eastAsia" w:ascii="仿宋_GB2312" w:hAnsi="Times New Roman" w:eastAsia="仿宋_GB2312" w:cs="Times New Roman"/>
          <w:spacing w:val="7"/>
          <w:sz w:val="32"/>
          <w:szCs w:val="32"/>
          <w:lang w:val="en-US" w:eastAsia="zh-CN"/>
        </w:rPr>
        <w:t>0</w:t>
      </w:r>
      <w:r>
        <w:rPr>
          <w:rFonts w:hint="eastAsia" w:ascii="仿宋_GB2312" w:hAnsi="仿宋" w:eastAsia="仿宋_GB2312" w:cs="仿宋"/>
          <w:spacing w:val="-4"/>
          <w:sz w:val="32"/>
          <w:szCs w:val="32"/>
        </w:rPr>
        <w:t>万元、</w:t>
      </w:r>
      <w:r>
        <w:rPr>
          <w:rFonts w:hint="eastAsia" w:ascii="仿宋_GB2312" w:hAnsi="仿宋" w:eastAsia="仿宋_GB2312" w:cs="仿宋"/>
          <w:spacing w:val="-2"/>
          <w:sz w:val="32"/>
          <w:szCs w:val="32"/>
        </w:rPr>
        <w:t>财政专户管理资金当年安排</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2"/>
          <w:sz w:val="32"/>
          <w:szCs w:val="32"/>
        </w:rPr>
        <w:t>万元和单位资金当年安排</w:t>
      </w:r>
      <w:r>
        <w:rPr>
          <w:rFonts w:hint="eastAsia" w:ascii="仿宋_GB2312" w:hAnsi="Times New Roman" w:eastAsia="仿宋_GB2312" w:cs="Times New Roman"/>
          <w:spacing w:val="-2"/>
          <w:sz w:val="32"/>
          <w:szCs w:val="32"/>
          <w:lang w:val="en-US" w:eastAsia="zh-CN"/>
        </w:rPr>
        <w:t>0</w:t>
      </w:r>
      <w:r>
        <w:rPr>
          <w:rFonts w:hint="eastAsia" w:ascii="仿宋_GB2312" w:hAnsi="仿宋" w:eastAsia="仿宋_GB2312" w:cs="仿宋"/>
          <w:spacing w:val="-4"/>
          <w:sz w:val="32"/>
          <w:szCs w:val="32"/>
        </w:rPr>
        <w:t>万元。</w:t>
      </w:r>
    </w:p>
    <w:p>
      <w:pPr>
        <w:sectPr>
          <w:footerReference r:id="rId18"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pPr>
    </w:p>
    <w:p>
      <w:pPr>
        <w:spacing w:line="253" w:lineRule="auto"/>
      </w:pPr>
    </w:p>
    <w:p>
      <w:pPr>
        <w:spacing w:before="114" w:line="227" w:lineRule="auto"/>
        <w:ind w:left="2894"/>
        <w:rPr>
          <w:rFonts w:ascii="黑体" w:hAnsi="黑体" w:eastAsia="黑体" w:cs="黑体"/>
          <w:sz w:val="35"/>
          <w:szCs w:val="35"/>
        </w:rPr>
      </w:pPr>
      <w:r>
        <w:rPr>
          <w:rFonts w:hint="eastAsia" w:ascii="黑体" w:hAnsi="黑体" w:eastAsia="黑体" w:cs="黑体"/>
          <w:spacing w:val="4"/>
          <w:sz w:val="35"/>
          <w:szCs w:val="35"/>
        </w:rPr>
        <w:t>第四</w:t>
      </w:r>
      <w:r>
        <w:rPr>
          <w:rFonts w:hint="eastAsia" w:ascii="黑体" w:hAnsi="黑体" w:eastAsia="黑体" w:cs="黑体"/>
          <w:spacing w:val="2"/>
          <w:sz w:val="35"/>
          <w:szCs w:val="35"/>
        </w:rPr>
        <w:t>部分</w:t>
      </w:r>
      <w:r>
        <w:rPr>
          <w:rFonts w:ascii="黑体" w:hAnsi="黑体" w:eastAsia="黑体" w:cs="黑体"/>
          <w:spacing w:val="2"/>
          <w:sz w:val="35"/>
          <w:szCs w:val="35"/>
        </w:rPr>
        <w:t xml:space="preserve"> </w:t>
      </w:r>
      <w:r>
        <w:rPr>
          <w:rFonts w:hint="eastAsia" w:ascii="黑体" w:hAnsi="黑体" w:eastAsia="黑体" w:cs="黑体"/>
          <w:spacing w:val="2"/>
          <w:sz w:val="35"/>
          <w:szCs w:val="35"/>
        </w:rPr>
        <w:t>名词解释</w:t>
      </w:r>
    </w:p>
    <w:p>
      <w:pPr>
        <w:spacing w:line="310" w:lineRule="auto"/>
      </w:pPr>
    </w:p>
    <w:p>
      <w:pPr>
        <w:spacing w:line="311" w:lineRule="auto"/>
      </w:pPr>
    </w:p>
    <w:p>
      <w:pPr>
        <w:widowControl w:val="0"/>
        <w:spacing w:line="570" w:lineRule="exact"/>
        <w:ind w:left="10" w:right="2" w:firstLine="625"/>
        <w:jc w:val="both"/>
        <w:rPr>
          <w:rFonts w:ascii="仿宋_GB2312" w:hAnsi="仿宋" w:eastAsia="仿宋_GB2312" w:cs="仿宋"/>
          <w:sz w:val="32"/>
          <w:szCs w:val="32"/>
        </w:rPr>
      </w:pPr>
      <w:r>
        <w:rPr>
          <w:rFonts w:hint="eastAsia" w:ascii="黑体" w:hAnsi="黑体" w:eastAsia="黑体" w:cs="黑体"/>
          <w:spacing w:val="6"/>
          <w:sz w:val="32"/>
          <w:szCs w:val="32"/>
        </w:rPr>
        <w:t>一、</w:t>
      </w:r>
      <w:r>
        <w:rPr>
          <w:rFonts w:hint="eastAsia" w:ascii="黑体" w:hAnsi="黑体" w:eastAsia="黑体" w:cs="黑体"/>
          <w:spacing w:val="5"/>
          <w:sz w:val="32"/>
          <w:szCs w:val="32"/>
        </w:rPr>
        <w:t>财</w:t>
      </w:r>
      <w:r>
        <w:rPr>
          <w:rFonts w:hint="eastAsia" w:ascii="黑体" w:hAnsi="黑体" w:eastAsia="黑体" w:cs="黑体"/>
          <w:spacing w:val="3"/>
          <w:sz w:val="32"/>
          <w:szCs w:val="32"/>
        </w:rPr>
        <w:t>政拨款收入</w:t>
      </w:r>
      <w:r>
        <w:rPr>
          <w:rFonts w:hint="eastAsia" w:ascii="仿宋" w:hAnsi="仿宋" w:eastAsia="仿宋" w:cs="仿宋"/>
          <w:spacing w:val="3"/>
          <w:sz w:val="32"/>
          <w:szCs w:val="32"/>
        </w:rPr>
        <w:t>：</w:t>
      </w:r>
      <w:r>
        <w:rPr>
          <w:rFonts w:hint="eastAsia" w:ascii="仿宋_GB2312" w:hAnsi="仿宋" w:eastAsia="仿宋_GB2312" w:cs="仿宋"/>
          <w:spacing w:val="3"/>
          <w:sz w:val="32"/>
          <w:szCs w:val="32"/>
        </w:rPr>
        <w:t>指部门或单位从同级财政部门取得的财</w:t>
      </w:r>
      <w:r>
        <w:rPr>
          <w:rFonts w:hint="eastAsia" w:ascii="仿宋_GB2312" w:hAnsi="仿宋" w:eastAsia="仿宋_GB2312" w:cs="仿宋"/>
          <w:spacing w:val="1"/>
          <w:sz w:val="32"/>
          <w:szCs w:val="32"/>
        </w:rPr>
        <w:t>政预算资金</w:t>
      </w:r>
      <w:r>
        <w:rPr>
          <w:rFonts w:hint="eastAsia" w:ascii="仿宋_GB2312" w:hAnsi="仿宋" w:eastAsia="仿宋_GB2312" w:cs="仿宋"/>
          <w:sz w:val="32"/>
          <w:szCs w:val="32"/>
        </w:rPr>
        <w:t>。</w:t>
      </w:r>
    </w:p>
    <w:p>
      <w:pPr>
        <w:widowControl w:val="0"/>
        <w:spacing w:line="570" w:lineRule="exact"/>
        <w:ind w:left="7" w:firstLine="615"/>
        <w:jc w:val="both"/>
        <w:rPr>
          <w:rFonts w:ascii="仿宋_GB2312" w:hAnsi="仿宋" w:eastAsia="仿宋_GB2312" w:cs="仿宋"/>
          <w:spacing w:val="3"/>
          <w:sz w:val="32"/>
          <w:szCs w:val="32"/>
        </w:rPr>
      </w:pPr>
      <w:r>
        <w:rPr>
          <w:rFonts w:hint="eastAsia" w:ascii="黑体" w:hAnsi="黑体" w:eastAsia="黑体" w:cs="黑体"/>
          <w:spacing w:val="4"/>
          <w:sz w:val="32"/>
          <w:szCs w:val="32"/>
        </w:rPr>
        <w:t>二、事业收入：</w:t>
      </w:r>
      <w:r>
        <w:rPr>
          <w:rFonts w:hint="eastAsia" w:ascii="仿宋_GB2312" w:hAnsi="仿宋" w:eastAsia="仿宋_GB2312" w:cs="仿宋"/>
          <w:spacing w:val="3"/>
          <w:sz w:val="32"/>
          <w:szCs w:val="32"/>
        </w:rPr>
        <w:t>指事业单位开展专业业务活动及辅助活动所取得的收入。</w:t>
      </w:r>
    </w:p>
    <w:p>
      <w:pPr>
        <w:widowControl w:val="0"/>
        <w:spacing w:line="570" w:lineRule="exact"/>
        <w:ind w:left="6" w:right="2" w:firstLine="618"/>
        <w:jc w:val="both"/>
        <w:rPr>
          <w:rFonts w:ascii="仿宋" w:hAnsi="仿宋" w:eastAsia="仿宋" w:cs="仿宋"/>
          <w:sz w:val="32"/>
          <w:szCs w:val="32"/>
        </w:rPr>
      </w:pPr>
      <w:r>
        <w:rPr>
          <w:rFonts w:hint="eastAsia" w:ascii="黑体" w:hAnsi="黑体" w:eastAsia="黑体" w:cs="黑体"/>
          <w:spacing w:val="6"/>
          <w:sz w:val="32"/>
          <w:szCs w:val="32"/>
        </w:rPr>
        <w:t>三、财政专户</w:t>
      </w:r>
      <w:r>
        <w:rPr>
          <w:rFonts w:hint="eastAsia" w:ascii="黑体" w:hAnsi="黑体" w:eastAsia="黑体" w:cs="黑体"/>
          <w:spacing w:val="4"/>
          <w:sz w:val="32"/>
          <w:szCs w:val="32"/>
        </w:rPr>
        <w:t>管</w:t>
      </w:r>
      <w:r>
        <w:rPr>
          <w:rFonts w:hint="eastAsia" w:ascii="黑体" w:hAnsi="黑体" w:eastAsia="黑体" w:cs="黑体"/>
          <w:spacing w:val="3"/>
          <w:sz w:val="32"/>
          <w:szCs w:val="32"/>
        </w:rPr>
        <w:t>理资金：</w:t>
      </w:r>
      <w:r>
        <w:rPr>
          <w:rFonts w:hint="eastAsia" w:ascii="仿宋_GB2312" w:hAnsi="仿宋" w:eastAsia="仿宋_GB2312" w:cs="仿宋"/>
          <w:spacing w:val="3"/>
          <w:sz w:val="32"/>
          <w:szCs w:val="32"/>
        </w:rPr>
        <w:t>指按照非税收入管理相关规定，纳入财政专户管理的教育收费等。</w:t>
      </w:r>
    </w:p>
    <w:p>
      <w:pPr>
        <w:widowControl w:val="0"/>
        <w:spacing w:line="570" w:lineRule="exact"/>
        <w:ind w:left="18" w:right="2" w:firstLine="618"/>
        <w:jc w:val="both"/>
        <w:rPr>
          <w:rFonts w:ascii="仿宋_GB2312" w:hAnsi="仿宋" w:eastAsia="仿宋_GB2312" w:cs="仿宋"/>
          <w:spacing w:val="3"/>
          <w:sz w:val="32"/>
          <w:szCs w:val="32"/>
        </w:rPr>
      </w:pPr>
      <w:r>
        <w:rPr>
          <w:rFonts w:hint="eastAsia" w:ascii="黑体" w:hAnsi="黑体" w:eastAsia="黑体" w:cs="黑体"/>
          <w:spacing w:val="6"/>
          <w:sz w:val="32"/>
          <w:szCs w:val="32"/>
        </w:rPr>
        <w:t>四、</w:t>
      </w:r>
      <w:r>
        <w:rPr>
          <w:rFonts w:hint="eastAsia" w:ascii="黑体" w:hAnsi="黑体" w:eastAsia="黑体" w:cs="黑体"/>
          <w:spacing w:val="4"/>
          <w:sz w:val="32"/>
          <w:szCs w:val="32"/>
        </w:rPr>
        <w:t>事</w:t>
      </w:r>
      <w:r>
        <w:rPr>
          <w:rFonts w:hint="eastAsia" w:ascii="黑体" w:hAnsi="黑体" w:eastAsia="黑体" w:cs="黑体"/>
          <w:spacing w:val="3"/>
          <w:sz w:val="32"/>
          <w:szCs w:val="32"/>
        </w:rPr>
        <w:t>业单位经营收入：</w:t>
      </w:r>
      <w:r>
        <w:rPr>
          <w:rFonts w:hint="eastAsia" w:ascii="仿宋_GB2312" w:hAnsi="仿宋" w:eastAsia="仿宋_GB2312" w:cs="仿宋"/>
          <w:spacing w:val="3"/>
          <w:sz w:val="32"/>
          <w:szCs w:val="32"/>
        </w:rPr>
        <w:t>指事业单位在专业业务活动及其辅助活动之外开展非独立核算经营活动取得的收入。</w:t>
      </w:r>
    </w:p>
    <w:p>
      <w:pPr>
        <w:widowControl w:val="0"/>
        <w:spacing w:line="570" w:lineRule="exact"/>
        <w:ind w:left="31" w:right="2" w:firstLine="595"/>
        <w:jc w:val="both"/>
        <w:rPr>
          <w:rFonts w:ascii="仿宋_GB2312" w:hAnsi="仿宋" w:eastAsia="仿宋_GB2312" w:cs="仿宋"/>
          <w:spacing w:val="3"/>
          <w:sz w:val="32"/>
          <w:szCs w:val="32"/>
        </w:rPr>
      </w:pPr>
      <w:r>
        <w:rPr>
          <w:rFonts w:hint="eastAsia" w:ascii="黑体" w:hAnsi="黑体" w:eastAsia="黑体" w:cs="黑体"/>
          <w:spacing w:val="6"/>
          <w:sz w:val="32"/>
          <w:szCs w:val="32"/>
        </w:rPr>
        <w:t>五、附属单</w:t>
      </w:r>
      <w:r>
        <w:rPr>
          <w:rFonts w:hint="eastAsia" w:ascii="黑体" w:hAnsi="黑体" w:eastAsia="黑体" w:cs="黑体"/>
          <w:spacing w:val="5"/>
          <w:sz w:val="32"/>
          <w:szCs w:val="32"/>
        </w:rPr>
        <w:t>位</w:t>
      </w:r>
      <w:r>
        <w:rPr>
          <w:rFonts w:hint="eastAsia" w:ascii="黑体" w:hAnsi="黑体" w:eastAsia="黑体" w:cs="黑体"/>
          <w:spacing w:val="3"/>
          <w:sz w:val="32"/>
          <w:szCs w:val="32"/>
        </w:rPr>
        <w:t>上缴收入：</w:t>
      </w:r>
      <w:r>
        <w:rPr>
          <w:rFonts w:hint="eastAsia" w:ascii="仿宋_GB2312" w:hAnsi="仿宋" w:eastAsia="仿宋_GB2312" w:cs="仿宋"/>
          <w:spacing w:val="3"/>
          <w:sz w:val="32"/>
          <w:szCs w:val="32"/>
        </w:rPr>
        <w:t>本单位所属下级单位上缴给本单位的全部收入。</w:t>
      </w:r>
    </w:p>
    <w:p>
      <w:pPr>
        <w:widowControl w:val="0"/>
        <w:spacing w:line="570" w:lineRule="exact"/>
        <w:ind w:left="13" w:firstLine="614"/>
        <w:jc w:val="both"/>
        <w:rPr>
          <w:rFonts w:ascii="仿宋_GB2312" w:hAnsi="仿宋" w:eastAsia="仿宋_GB2312" w:cs="仿宋"/>
          <w:spacing w:val="3"/>
          <w:sz w:val="32"/>
          <w:szCs w:val="32"/>
        </w:rPr>
      </w:pPr>
      <w:r>
        <w:rPr>
          <w:rFonts w:hint="eastAsia" w:ascii="黑体" w:hAnsi="黑体" w:eastAsia="黑体" w:cs="黑体"/>
          <w:spacing w:val="6"/>
          <w:sz w:val="32"/>
          <w:szCs w:val="32"/>
        </w:rPr>
        <w:t>六、上年结转</w:t>
      </w:r>
      <w:r>
        <w:rPr>
          <w:rFonts w:hint="eastAsia" w:ascii="黑体" w:hAnsi="黑体" w:eastAsia="黑体" w:cs="黑体"/>
          <w:spacing w:val="3"/>
          <w:sz w:val="32"/>
          <w:szCs w:val="32"/>
        </w:rPr>
        <w:t>：</w:t>
      </w:r>
      <w:r>
        <w:rPr>
          <w:rFonts w:hint="eastAsia" w:ascii="仿宋_GB2312" w:hAnsi="仿宋" w:eastAsia="仿宋_GB2312" w:cs="仿宋"/>
          <w:spacing w:val="3"/>
          <w:sz w:val="32"/>
          <w:szCs w:val="32"/>
        </w:rPr>
        <w:t>指以前年度安排、结转到本年仍按原用途继续使用的资金。</w:t>
      </w:r>
    </w:p>
    <w:p>
      <w:pPr>
        <w:widowControl w:val="0"/>
        <w:spacing w:line="570" w:lineRule="exact"/>
        <w:ind w:left="13" w:firstLine="603"/>
        <w:jc w:val="both"/>
        <w:rPr>
          <w:rFonts w:ascii="仿宋_GB2312" w:hAnsi="仿宋" w:eastAsia="仿宋_GB2312" w:cs="仿宋"/>
          <w:spacing w:val="3"/>
          <w:sz w:val="32"/>
          <w:szCs w:val="32"/>
        </w:rPr>
      </w:pPr>
      <w:r>
        <w:rPr>
          <w:rFonts w:hint="eastAsia" w:ascii="黑体" w:hAnsi="黑体" w:eastAsia="黑体" w:cs="黑体"/>
          <w:spacing w:val="7"/>
          <w:sz w:val="32"/>
          <w:szCs w:val="32"/>
        </w:rPr>
        <w:t>七</w:t>
      </w:r>
      <w:r>
        <w:rPr>
          <w:rFonts w:hint="eastAsia" w:ascii="黑体" w:hAnsi="黑体" w:eastAsia="黑体" w:cs="黑体"/>
          <w:spacing w:val="4"/>
          <w:sz w:val="32"/>
          <w:szCs w:val="32"/>
        </w:rPr>
        <w:t>、结转下年：</w:t>
      </w:r>
      <w:r>
        <w:rPr>
          <w:rFonts w:hint="eastAsia" w:ascii="仿宋_GB2312" w:hAnsi="仿宋" w:eastAsia="仿宋_GB2312" w:cs="仿宋"/>
          <w:spacing w:val="3"/>
          <w:sz w:val="32"/>
          <w:szCs w:val="32"/>
        </w:rPr>
        <w:t>指以前年度预算安排、因客观条件发生变化无法按原计划实施，需以后年度按原用途继续使用的资金。</w:t>
      </w:r>
    </w:p>
    <w:p>
      <w:pPr>
        <w:widowControl w:val="0"/>
        <w:spacing w:line="570" w:lineRule="exact"/>
        <w:ind w:left="23" w:right="2" w:firstLine="594"/>
        <w:jc w:val="both"/>
        <w:rPr>
          <w:rFonts w:ascii="仿宋" w:hAnsi="仿宋" w:eastAsia="仿宋" w:cs="仿宋"/>
          <w:sz w:val="32"/>
          <w:szCs w:val="32"/>
        </w:rPr>
      </w:pPr>
      <w:r>
        <w:rPr>
          <w:rFonts w:hint="eastAsia" w:ascii="黑体" w:hAnsi="黑体" w:eastAsia="黑体" w:cs="黑体"/>
          <w:spacing w:val="4"/>
          <w:sz w:val="32"/>
          <w:szCs w:val="32"/>
        </w:rPr>
        <w:t>八、基本支出</w:t>
      </w:r>
      <w:r>
        <w:rPr>
          <w:rFonts w:hint="eastAsia" w:ascii="仿宋" w:hAnsi="仿宋" w:eastAsia="仿宋" w:cs="仿宋"/>
          <w:spacing w:val="4"/>
          <w:sz w:val="32"/>
          <w:szCs w:val="32"/>
        </w:rPr>
        <w:t>：</w:t>
      </w:r>
      <w:r>
        <w:rPr>
          <w:rFonts w:hint="eastAsia" w:ascii="仿宋_GB2312" w:hAnsi="仿宋" w:eastAsia="仿宋_GB2312" w:cs="仿宋"/>
          <w:spacing w:val="3"/>
          <w:sz w:val="32"/>
          <w:szCs w:val="32"/>
        </w:rPr>
        <w:t>指为保障机构正常运转、完成日常工作任务而发生的人员支出和公用支出。</w:t>
      </w:r>
    </w:p>
    <w:p>
      <w:pPr>
        <w:widowControl w:val="0"/>
        <w:spacing w:line="570" w:lineRule="exact"/>
        <w:ind w:firstLine="640" w:firstLineChars="200"/>
        <w:jc w:val="both"/>
        <w:rPr>
          <w:rFonts w:ascii="仿宋_GB2312" w:eastAsia="仿宋_GB2312"/>
          <w:sz w:val="32"/>
          <w:szCs w:val="32"/>
        </w:rPr>
      </w:pPr>
      <w:r>
        <w:rPr>
          <w:rFonts w:hint="eastAsia" w:ascii="黑体" w:hAnsi="黑体" w:eastAsia="黑体"/>
          <w:sz w:val="32"/>
          <w:szCs w:val="32"/>
        </w:rPr>
        <w:t>九、项目支出：</w:t>
      </w:r>
      <w:r>
        <w:rPr>
          <w:rFonts w:hint="eastAsia" w:ascii="仿宋_GB2312" w:eastAsia="仿宋_GB2312"/>
          <w:sz w:val="32"/>
          <w:szCs w:val="32"/>
        </w:rPr>
        <w:t>指在除基本支出之外的支出，主要用于完成特定的工作任务和事业发展目标。</w:t>
      </w:r>
    </w:p>
    <w:p>
      <w:pPr>
        <w:widowControl w:val="0"/>
        <w:spacing w:line="570" w:lineRule="exact"/>
        <w:ind w:left="31" w:firstLine="602"/>
        <w:jc w:val="both"/>
        <w:rPr>
          <w:rFonts w:ascii="仿宋_GB2312" w:hAnsi="仿宋" w:eastAsia="仿宋_GB2312" w:cs="仿宋"/>
          <w:spacing w:val="3"/>
          <w:sz w:val="32"/>
          <w:szCs w:val="32"/>
        </w:rPr>
      </w:pPr>
      <w:r>
        <w:rPr>
          <w:rFonts w:hint="eastAsia" w:ascii="黑体" w:hAnsi="黑体" w:eastAsia="黑体" w:cs="黑体"/>
          <w:spacing w:val="5"/>
          <w:sz w:val="32"/>
          <w:szCs w:val="32"/>
        </w:rPr>
        <w:t>十、机关运行经费</w:t>
      </w:r>
      <w:r>
        <w:rPr>
          <w:rFonts w:ascii="Tahoma" w:hAnsi="Tahoma" w:cs="Tahoma"/>
          <w:spacing w:val="5"/>
          <w:sz w:val="32"/>
          <w:szCs w:val="32"/>
        </w:rPr>
        <w:t>:</w:t>
      </w:r>
      <w:r>
        <w:rPr>
          <w:rFonts w:hint="eastAsia" w:ascii="仿宋_GB2312" w:hAnsi="仿宋" w:eastAsia="仿宋_GB2312" w:cs="仿宋"/>
          <w:spacing w:val="3"/>
          <w:sz w:val="32"/>
          <w:szCs w:val="32"/>
        </w:rPr>
        <w:t>为保障行政单位</w:t>
      </w:r>
      <w:r>
        <w:rPr>
          <w:rFonts w:ascii="仿宋_GB2312" w:hAnsi="仿宋" w:eastAsia="仿宋_GB2312" w:cs="仿宋"/>
          <w:spacing w:val="3"/>
          <w:sz w:val="32"/>
          <w:szCs w:val="32"/>
        </w:rPr>
        <w:t>(</w:t>
      </w:r>
      <w:r>
        <w:rPr>
          <w:rFonts w:hint="eastAsia" w:ascii="仿宋_GB2312" w:hAnsi="仿宋" w:eastAsia="仿宋_GB2312" w:cs="仿宋"/>
          <w:spacing w:val="3"/>
          <w:sz w:val="32"/>
          <w:szCs w:val="32"/>
        </w:rPr>
        <w:t>包括参照公务员法管理的事业单位</w:t>
      </w:r>
      <w:r>
        <w:rPr>
          <w:rFonts w:ascii="仿宋_GB2312" w:hAnsi="仿宋" w:eastAsia="仿宋_GB2312" w:cs="仿宋"/>
          <w:spacing w:val="3"/>
          <w:sz w:val="32"/>
          <w:szCs w:val="32"/>
        </w:rPr>
        <w:t>)</w:t>
      </w:r>
      <w:r>
        <w:rPr>
          <w:rFonts w:hint="eastAsia" w:ascii="仿宋_GB2312" w:hAnsi="仿宋" w:eastAsia="仿宋_GB2312" w:cs="仿宋"/>
          <w:spacing w:val="3"/>
          <w:sz w:val="32"/>
          <w:szCs w:val="32"/>
        </w:rPr>
        <w:t>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val="0"/>
        <w:spacing w:line="570" w:lineRule="exact"/>
        <w:ind w:firstLine="664" w:firstLineChars="200"/>
        <w:jc w:val="both"/>
        <w:rPr>
          <w:rFonts w:ascii="仿宋_GB2312" w:hAnsi="仿宋" w:eastAsia="仿宋_GB2312" w:cs="仿宋"/>
          <w:spacing w:val="3"/>
          <w:sz w:val="32"/>
          <w:szCs w:val="32"/>
        </w:rPr>
      </w:pPr>
      <w:r>
        <w:rPr>
          <w:rFonts w:hint="eastAsia" w:ascii="黑体" w:hAnsi="黑体" w:eastAsia="黑体" w:cs="黑体"/>
          <w:spacing w:val="6"/>
          <w:sz w:val="32"/>
          <w:szCs w:val="32"/>
        </w:rPr>
        <w:t>十一、</w:t>
      </w:r>
      <w:r>
        <w:rPr>
          <w:rFonts w:hint="eastAsia" w:ascii="黑体" w:hAnsi="黑体" w:eastAsia="黑体" w:cs="黑体"/>
          <w:spacing w:val="4"/>
          <w:sz w:val="32"/>
          <w:szCs w:val="32"/>
          <w:u w:val="single"/>
        </w:rPr>
        <w:t>一</w:t>
      </w:r>
      <w:r>
        <w:rPr>
          <w:rFonts w:hint="eastAsia" w:ascii="黑体" w:hAnsi="黑体" w:eastAsia="黑体" w:cs="黑体"/>
          <w:spacing w:val="3"/>
          <w:sz w:val="32"/>
          <w:szCs w:val="32"/>
          <w:u w:val="single"/>
        </w:rPr>
        <w:t>般公共服务支出</w:t>
      </w:r>
      <w:r>
        <w:rPr>
          <w:rFonts w:ascii="黑体" w:hAnsi="黑体" w:eastAsia="黑体" w:cs="黑体"/>
          <w:spacing w:val="3"/>
          <w:sz w:val="32"/>
          <w:szCs w:val="32"/>
          <w:u w:val="single"/>
        </w:rPr>
        <w:t xml:space="preserve"> (</w:t>
      </w:r>
      <w:r>
        <w:rPr>
          <w:rFonts w:hint="eastAsia" w:ascii="黑体" w:hAnsi="黑体" w:eastAsia="黑体" w:cs="黑体"/>
          <w:spacing w:val="3"/>
          <w:sz w:val="32"/>
          <w:szCs w:val="32"/>
          <w:u w:val="single"/>
        </w:rPr>
        <w:t>类</w:t>
      </w:r>
      <w:r>
        <w:rPr>
          <w:rFonts w:ascii="黑体" w:hAnsi="黑体" w:eastAsia="黑体" w:cs="黑体"/>
          <w:spacing w:val="3"/>
          <w:sz w:val="32"/>
          <w:szCs w:val="32"/>
          <w:u w:val="single"/>
        </w:rPr>
        <w:t xml:space="preserve">) </w:t>
      </w:r>
      <w:r>
        <w:rPr>
          <w:rFonts w:hint="eastAsia" w:ascii="黑体" w:hAnsi="黑体" w:eastAsia="黑体" w:cs="黑体"/>
          <w:spacing w:val="3"/>
          <w:sz w:val="32"/>
          <w:szCs w:val="32"/>
          <w:u w:val="single"/>
        </w:rPr>
        <w:t>财政事务</w:t>
      </w:r>
      <w:r>
        <w:rPr>
          <w:rFonts w:ascii="黑体" w:hAnsi="黑体" w:eastAsia="黑体" w:cs="黑体"/>
          <w:spacing w:val="3"/>
          <w:sz w:val="32"/>
          <w:szCs w:val="32"/>
          <w:u w:val="single"/>
        </w:rPr>
        <w:t xml:space="preserve"> (</w:t>
      </w:r>
      <w:r>
        <w:rPr>
          <w:rFonts w:hint="eastAsia" w:ascii="黑体" w:hAnsi="黑体" w:eastAsia="黑体" w:cs="黑体"/>
          <w:spacing w:val="3"/>
          <w:sz w:val="32"/>
          <w:szCs w:val="32"/>
          <w:u w:val="single"/>
        </w:rPr>
        <w:t>款</w:t>
      </w:r>
      <w:r>
        <w:rPr>
          <w:rFonts w:ascii="黑体" w:hAnsi="黑体" w:eastAsia="黑体" w:cs="黑体"/>
          <w:spacing w:val="3"/>
          <w:sz w:val="32"/>
          <w:szCs w:val="32"/>
          <w:u w:val="single"/>
        </w:rPr>
        <w:t xml:space="preserve">) </w:t>
      </w:r>
      <w:r>
        <w:rPr>
          <w:rFonts w:hint="eastAsia" w:ascii="黑体" w:hAnsi="黑体" w:eastAsia="黑体" w:cs="黑体"/>
          <w:spacing w:val="3"/>
          <w:sz w:val="32"/>
          <w:szCs w:val="32"/>
          <w:u w:val="single"/>
        </w:rPr>
        <w:t>财政国库业</w:t>
      </w:r>
      <w:r>
        <w:rPr>
          <w:rFonts w:hint="eastAsia" w:ascii="黑体" w:hAnsi="黑体" w:eastAsia="黑体" w:cs="黑体"/>
          <w:spacing w:val="-4"/>
          <w:sz w:val="32"/>
          <w:szCs w:val="32"/>
          <w:u w:val="single"/>
        </w:rPr>
        <w:t>务</w:t>
      </w:r>
      <w:r>
        <w:rPr>
          <w:rFonts w:hint="eastAsia" w:ascii="黑体" w:hAnsi="黑体" w:eastAsia="黑体" w:cs="黑体"/>
          <w:spacing w:val="-2"/>
          <w:sz w:val="32"/>
          <w:szCs w:val="32"/>
        </w:rPr>
        <w:t>：</w:t>
      </w:r>
      <w:r>
        <w:rPr>
          <w:rFonts w:hint="eastAsia" w:ascii="仿宋_GB2312" w:hAnsi="仿宋" w:eastAsia="仿宋_GB2312" w:cs="仿宋"/>
          <w:spacing w:val="3"/>
          <w:sz w:val="32"/>
          <w:szCs w:val="32"/>
        </w:rPr>
        <w:t>反映县财政局用于国库集中收付业务方面的支出。</w:t>
      </w:r>
    </w:p>
    <w:p>
      <w:pPr>
        <w:widowControl w:val="0"/>
        <w:spacing w:line="570" w:lineRule="exact"/>
        <w:ind w:left="5"/>
        <w:jc w:val="both"/>
        <w:rPr>
          <w:rFonts w:ascii="楷体_GB2312" w:hAnsi="仿宋" w:eastAsia="楷体_GB2312" w:cs="仿宋"/>
          <w:sz w:val="32"/>
          <w:szCs w:val="32"/>
        </w:rPr>
      </w:pPr>
      <w:r>
        <w:rPr>
          <w:rFonts w:ascii="仿宋" w:hAnsi="仿宋" w:eastAsia="仿宋" w:cs="仿宋"/>
          <w:spacing w:val="-2"/>
          <w:sz w:val="32"/>
          <w:szCs w:val="32"/>
        </w:rPr>
        <w:t xml:space="preserve"> </w:t>
      </w:r>
      <w:r>
        <w:rPr>
          <w:rFonts w:ascii="楷体_GB2312" w:hAnsi="仿宋" w:eastAsia="楷体_GB2312" w:cs="仿宋"/>
          <w:spacing w:val="-2"/>
          <w:sz w:val="32"/>
          <w:szCs w:val="32"/>
        </w:rPr>
        <w:t xml:space="preserve"> (</w:t>
      </w:r>
      <w:r>
        <w:rPr>
          <w:rFonts w:hint="eastAsia" w:ascii="楷体_GB2312" w:hAnsi="楷体" w:eastAsia="楷体_GB2312" w:cs="楷体"/>
          <w:spacing w:val="-2"/>
          <w:sz w:val="32"/>
          <w:szCs w:val="32"/>
        </w:rPr>
        <w:t>根据部</w:t>
      </w:r>
      <w:r>
        <w:rPr>
          <w:rFonts w:hint="eastAsia" w:ascii="楷体_GB2312" w:hAnsi="楷体" w:eastAsia="楷体_GB2312" w:cs="楷体"/>
          <w:spacing w:val="2"/>
          <w:sz w:val="32"/>
          <w:szCs w:val="32"/>
        </w:rPr>
        <w:t>门预算</w:t>
      </w:r>
      <w:r>
        <w:rPr>
          <w:rFonts w:hint="eastAsia" w:ascii="楷体_GB2312" w:hAnsi="楷体" w:eastAsia="楷体_GB2312" w:cs="楷体"/>
          <w:spacing w:val="1"/>
          <w:sz w:val="32"/>
          <w:szCs w:val="32"/>
        </w:rPr>
        <w:t>实际对重要的支出功能科目进行解释</w:t>
      </w:r>
      <w:r>
        <w:rPr>
          <w:rFonts w:ascii="楷体_GB2312" w:hAnsi="仿宋" w:eastAsia="楷体_GB2312" w:cs="仿宋"/>
          <w:spacing w:val="1"/>
          <w:sz w:val="32"/>
          <w:szCs w:val="32"/>
        </w:rPr>
        <w:t>)</w:t>
      </w:r>
    </w:p>
    <w:p>
      <w:pPr>
        <w:spacing w:line="570" w:lineRule="exact"/>
        <w:ind w:left="618"/>
        <w:rPr>
          <w:rFonts w:ascii="仿宋" w:hAnsi="仿宋" w:eastAsia="仿宋" w:cs="仿宋"/>
          <w:sz w:val="32"/>
          <w:szCs w:val="32"/>
        </w:rPr>
      </w:pPr>
      <w:r>
        <w:rPr>
          <w:rFonts w:hint="eastAsia" w:ascii="黑体" w:hAnsi="黑体" w:eastAsia="黑体" w:cs="黑体"/>
          <w:spacing w:val="-35"/>
          <w:sz w:val="32"/>
          <w:szCs w:val="32"/>
        </w:rPr>
        <w:t>十</w:t>
      </w:r>
      <w:r>
        <w:rPr>
          <w:rFonts w:hint="eastAsia" w:ascii="黑体" w:hAnsi="黑体" w:eastAsia="黑体" w:cs="黑体"/>
          <w:spacing w:val="-30"/>
          <w:sz w:val="32"/>
          <w:szCs w:val="32"/>
        </w:rPr>
        <w:t>二</w:t>
      </w:r>
      <w:r>
        <w:rPr>
          <w:rFonts w:hint="eastAsia" w:ascii="仿宋" w:hAnsi="仿宋" w:eastAsia="仿宋" w:cs="仿宋"/>
          <w:spacing w:val="-30"/>
          <w:sz w:val="32"/>
          <w:szCs w:val="32"/>
        </w:rPr>
        <w:t>、</w:t>
      </w:r>
      <w:r>
        <w:rPr>
          <w:rFonts w:ascii="仿宋" w:hAnsi="仿宋" w:eastAsia="仿宋" w:cs="仿宋"/>
          <w:spacing w:val="-30"/>
          <w:sz w:val="32"/>
          <w:szCs w:val="32"/>
        </w:rPr>
        <w:t xml:space="preserve"> </w:t>
      </w:r>
      <w:r>
        <w:rPr>
          <w:rFonts w:ascii="Tahoma" w:hAnsi="Tahoma" w:cs="Tahoma"/>
          <w:spacing w:val="-30"/>
          <w:sz w:val="32"/>
          <w:szCs w:val="32"/>
        </w:rPr>
        <w:t>… …</w:t>
      </w:r>
      <w:r>
        <w:rPr>
          <w:rFonts w:hint="eastAsia" w:ascii="仿宋" w:hAnsi="仿宋" w:eastAsia="仿宋" w:cs="仿宋"/>
          <w:spacing w:val="-30"/>
          <w:sz w:val="32"/>
          <w:szCs w:val="32"/>
        </w:rPr>
        <w:t>。</w:t>
      </w:r>
    </w:p>
    <w:p>
      <w:pPr>
        <w:spacing w:line="570" w:lineRule="exact"/>
        <w:ind w:left="629"/>
        <w:rPr>
          <w:rFonts w:ascii="Tahoma" w:hAnsi="Tahoma" w:cs="Tahoma"/>
          <w:sz w:val="32"/>
          <w:szCs w:val="32"/>
        </w:rPr>
      </w:pPr>
      <w:r>
        <w:rPr>
          <w:rFonts w:ascii="Tahoma" w:hAnsi="Tahoma" w:cs="Tahoma"/>
          <w:spacing w:val="-32"/>
          <w:position w:val="1"/>
          <w:sz w:val="32"/>
          <w:szCs w:val="32"/>
        </w:rPr>
        <w:t>……</w:t>
      </w:r>
    </w:p>
    <w:p>
      <w:pPr>
        <w:spacing w:line="570" w:lineRule="exact"/>
        <w:ind w:firstLine="632" w:firstLineChars="200"/>
      </w:pPr>
      <w:r>
        <w:rPr>
          <w:rFonts w:ascii="楷体_GB2312" w:hAnsi="仿宋" w:eastAsia="楷体_GB2312" w:cs="仿宋"/>
          <w:spacing w:val="-2"/>
          <w:sz w:val="32"/>
          <w:szCs w:val="32"/>
        </w:rPr>
        <w:t>(</w:t>
      </w:r>
      <w:r>
        <w:rPr>
          <w:rFonts w:hint="eastAsia" w:ascii="楷体_GB2312" w:hAnsi="仿宋" w:eastAsia="楷体_GB2312" w:cs="仿宋"/>
          <w:spacing w:val="-2"/>
          <w:sz w:val="32"/>
          <w:szCs w:val="32"/>
        </w:rPr>
        <w:t>各部门、单位均应公开名词解释，并可根据实际情况增减</w:t>
      </w:r>
      <w:r>
        <w:rPr>
          <w:rFonts w:ascii="楷体_GB2312" w:hAnsi="仿宋" w:eastAsia="楷体_GB2312" w:cs="仿宋"/>
          <w:spacing w:val="-2"/>
          <w:sz w:val="32"/>
          <w:szCs w:val="32"/>
        </w:rPr>
        <w:t>)</w:t>
      </w:r>
    </w:p>
    <w:sectPr>
      <w:footerReference r:id="rId19" w:type="default"/>
      <w:pgSz w:w="11906" w:h="16839"/>
      <w:pgMar w:top="1701" w:right="1474" w:bottom="1701" w:left="1474" w:header="851" w:footer="1418"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-91440</wp:posOffset>
              </wp:positionV>
              <wp:extent cx="499110" cy="2228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99110" cy="222885"/>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5" o:spid="_x0000_s1026" o:spt="202" type="#_x0000_t202" style="position:absolute;left:0pt;margin-top:-7.2pt;height:17.55pt;width:39.3pt;mso-position-horizontal:outside;mso-position-horizontal-relative:margin;z-index:251659264;mso-width-relative:page;mso-height-relative:page;" filled="f" stroked="f" coordsize="21600,21600" o:gfxdata="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vapIdYAAAAGAQAADwAAAAAAAAABACAAAAAiAAAAZHJzL2Rvd25yZXYueG1sUEsBAhQA&#10;FAAAAAgAh07iQCf8gqm7AQAAdAMAAA4AAAAAAAAAAQAgAAAAJQEAAGRycy9lMm9Eb2MueG1sUEsF&#10;BgAAAAAGAAYAWQEAAFIFA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8480" behindDoc="0" locked="0" layoutInCell="1" allowOverlap="1">
              <wp:simplePos x="0" y="0"/>
              <wp:positionH relativeFrom="margin">
                <wp:posOffset>5154930</wp:posOffset>
              </wp:positionH>
              <wp:positionV relativeFrom="paragraph">
                <wp:posOffset>-45085</wp:posOffset>
              </wp:positionV>
              <wp:extent cx="533400" cy="275590"/>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533400" cy="27559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6" o:spid="_x0000_s1026" o:spt="202" type="#_x0000_t202" style="position:absolute;left:0pt;margin-left:405.9pt;margin-top:-3.55pt;height:21.7pt;width:42pt;mso-position-horizontal-relative:margin;z-index:251668480;mso-width-relative:page;mso-height-relative:page;" filled="f" stroked="f" coordsize="21600,21600" o:gfxdata="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JnveLYAAAACQEAAA8AAAAAAAAAAQAgAAAAIgAAAGRycy9kb3ducmV2LnhtbFBL&#10;AQIUABQAAAAIAIdO4kCqqPwAvQEAAHUDAAAOAAAAAAAAAAEAIAAAACcBAABkcnMvZTJvRG9jLnht&#10;bFBLBQYAAAAABgAGAFkBAABW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sTbM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e4CTeUOG5x4pfv3y4/fl1+fiXL&#10;6uZV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pLE2z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70528" behindDoc="0" locked="0" layoutInCell="1" allowOverlap="1">
              <wp:simplePos x="0" y="0"/>
              <wp:positionH relativeFrom="margin">
                <wp:posOffset>5154930</wp:posOffset>
              </wp:positionH>
              <wp:positionV relativeFrom="paragraph">
                <wp:posOffset>-53340</wp:posOffset>
              </wp:positionV>
              <wp:extent cx="533400" cy="283845"/>
              <wp:effectExtent l="0" t="0" r="0" b="0"/>
              <wp:wrapNone/>
              <wp:docPr id="14" name="文本框 1038"/>
              <wp:cNvGraphicFramePr/>
              <a:graphic xmlns:a="http://schemas.openxmlformats.org/drawingml/2006/main">
                <a:graphicData uri="http://schemas.microsoft.com/office/word/2010/wordprocessingShape">
                  <wps:wsp>
                    <wps:cNvSpPr txBox="1"/>
                    <wps:spPr>
                      <a:xfrm>
                        <a:off x="0" y="0"/>
                        <a:ext cx="533400" cy="283845"/>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21</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8" o:spid="_x0000_s1026" o:spt="202" type="#_x0000_t202" style="position:absolute;left:0pt;margin-left:405.9pt;margin-top:-4.2pt;height:22.35pt;width:42pt;mso-position-horizontal-relative:margin;z-index:251670528;mso-width-relative:page;mso-height-relative:page;" filled="f" stroked="f" coordsize="21600,21600" o:gfxdata="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Lwmn2QAAAAkBAAAPAAAAAAAAAAEAIAAAACIAAABkcnMvZG93bnJldi54bWxQ&#10;SwECFAAUAAAACACHTuJAmu9cRL0BAAB1AwAADgAAAAAAAAABACAAAAAoAQAAZHJzL2Uyb0RvYy54&#10;bWxQSwUGAAAAAAYABgBZAQAAVwU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22</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Mxt8sBAACd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QUljluc+OX7t8uPX5efX8my&#10;ev4q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xDMbf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23</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1xcsBAACd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Hc9cX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36</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0Vx8oBAACd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6vUq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L0Vx8oBAACd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36</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37</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COccsBAACd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BY34RUljluc+OX7t8uPX5efX8my&#10;evE8S9QHqDHzLmBuGt74AdNnP6AzMx9UtPmLnAjGUeDzVWA5JCLyo/Vqva4wJDA2XxCf3T8PEdJb&#10;6S3JRkMjTrAIy0/vIY2pc0qu5vytNqZM0bi/HIiZPSz3PvaYrTTsh4nQ3rdn5NPj8BvqcNcpMe8c&#10;apv3ZDbibOxn4xiiPnRlkXI9CK+PCZsoveUKI+xUGKdW2E0bltfiz3vJuv+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6wjnHLAQAAn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37</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posOffset>5154930</wp:posOffset>
              </wp:positionH>
              <wp:positionV relativeFrom="paragraph">
                <wp:posOffset>-144780</wp:posOffset>
              </wp:positionV>
              <wp:extent cx="533400" cy="254000"/>
              <wp:effectExtent l="0" t="0" r="0" b="0"/>
              <wp:wrapNone/>
              <wp:docPr id="21" name="文本框 1045"/>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45" o:spid="_x0000_s1026" o:spt="202" type="#_x0000_t202" style="position:absolute;left:0pt;margin-left:405.9pt;margin-top:-11.4pt;height:20pt;width:42pt;mso-position-horizontal-relative:margin;z-index:251675648;mso-width-relative:page;mso-height-relative:page;" filled="f" stroked="f" coordsize="21600,21600" o:gfxdata="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wSE7dgAAAAKAQAADwAAAAAAAAABACAAAAAiAAAAZHJzL2Rvd25yZXYueG1sUEsB&#10;AhQAFAAAAAgAh07iQLDl+n+8AQAAdQMAAA4AAAAAAAAAAQAgAAAAJwEAAGRycy9lMm9Eb2MueG1s&#10;UEsFBgAAAAAGAAYAWQEAAFUFA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45</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-83185</wp:posOffset>
              </wp:positionV>
              <wp:extent cx="445770" cy="21463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45770" cy="21463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6" o:spid="_x0000_s1026" o:spt="202" type="#_x0000_t202" style="position:absolute;left:0pt;margin-top:-6.55pt;height:16.9pt;width:35.1pt;mso-position-horizontal:outside;mso-position-horizontal-relative:margin;z-index:251660288;mso-width-relative:page;mso-height-relative:page;" filled="f" stroked="f" coordsize="21600,21600" o:gfxdata="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gS81bVAAAABgEAAA8AAAAAAAAAAQAgAAAAIgAAAGRycy9kb3ducmV2LnhtbFBLAQIU&#10;ABQAAAAIAIdO4kAj6/RLvQEAAHQDAAAOAAAAAAAAAAEAIAAAACQBAABkcnMvZTJvRG9jLnhtbFBL&#10;BQYAAAAABgAGAFkBAABTBQ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-204470</wp:posOffset>
              </wp:positionV>
              <wp:extent cx="518160" cy="335915"/>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518160" cy="335915"/>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12</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29" o:spid="_x0000_s1026" o:spt="202" type="#_x0000_t202" style="position:absolute;left:0pt;margin-top:-16.1pt;height:26.45pt;width:40.8pt;mso-position-horizontal:outside;mso-position-horizontal-relative:margin;z-index:251661312;mso-width-relative:page;mso-height-relative:page;" filled="f" stroked="f" coordsize="21600,21600" o:gfxdata="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yKj67WAAAABgEAAA8AAAAAAAAAAQAgAAAAIgAAAGRycy9kb3ducmV2LnhtbFBLAQIU&#10;ABQAAAAIAIdO4kCyUIKwvAEAAHQDAAAOAAAAAAAAAAEAIAAAACU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-68580</wp:posOffset>
              </wp:positionV>
              <wp:extent cx="533400" cy="29908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533400" cy="299085"/>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0" o:spid="_x0000_s1026" o:spt="202" type="#_x0000_t202" style="position:absolute;left:0pt;margin-top:-5.4pt;height:23.55pt;width:42pt;mso-position-horizontal:outside;mso-position-horizontal-relative:margin;z-index:251662336;mso-width-relative:page;mso-height-relative:page;" filled="f" stroked="f" coordsize="21600,21600" o:gfxdata="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8IsQtUAAAAGAQAADwAAAAAAAAABACAAAAAiAAAAZHJzL2Rvd25yZXYueG1sUEsBAhQA&#10;FAAAAAgAh07iQCZmWs+8AQAAdAMAAA4AAAAAAAAAAQAgAAAAJAEAAGRycy9lMm9Eb2MueG1sUEsF&#10;BgAAAAAGAAYAWQEAAFIFA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-37465</wp:posOffset>
              </wp:positionV>
              <wp:extent cx="533400" cy="26797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533400" cy="26797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1" o:spid="_x0000_s1026" o:spt="202" type="#_x0000_t202" style="position:absolute;left:0pt;margin-top:-2.95pt;height:21.1pt;width:42pt;mso-position-horizontal:outside;mso-position-horizontal-relative:margin;z-index:251663360;mso-width-relative:page;mso-height-relative:page;" filled="f" stroked="f" coordsize="21600,21600" o:gfxdata="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QkVzDVAAAABQEAAA8AAAAAAAAAAQAgAAAAIgAAAGRycy9kb3ducmV2LnhtbFBLAQIU&#10;ABQAAAAIAIdO4kAwlZuCvQEAAHQDAAAOAAAAAAAAAAEAIAAAACQ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-60325</wp:posOffset>
              </wp:positionV>
              <wp:extent cx="533400" cy="29083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533400" cy="29083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2" o:spid="_x0000_s1026" o:spt="202" type="#_x0000_t202" style="position:absolute;left:0pt;margin-top:-4.75pt;height:22.9pt;width:42pt;mso-position-horizontal:outside;mso-position-horizontal-relative:margin;z-index:251664384;mso-width-relative:page;mso-height-relative:page;" filled="f" stroked="f" coordsize="21600,21600" o:gfxdata="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o/eDrVAAAABQEAAA8AAAAAAAAAAQAgAAAAIgAAAGRycy9kb3ducmV2LnhtbFBLAQIU&#10;ABQAAAAIAIdO4kBkxRRRvQEAAHQDAAAOAAAAAAAAAAEAIAAAACQ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15</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-45085</wp:posOffset>
              </wp:positionV>
              <wp:extent cx="571500" cy="27559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571500" cy="27559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16</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3" o:spid="_x0000_s1026" o:spt="202" type="#_x0000_t202" style="position:absolute;left:0pt;margin-left:0pt;margin-top:-3.55pt;height:21.7pt;width:45pt;mso-position-horizontal-relative:margin;z-index:251665408;mso-width-relative:page;mso-height-relative:page;" filled="f" stroked="f" coordsize="21600,21600" o:gfxdata="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oHUm7UAAAABQEAAA8AAAAAAAAAAQAgAAAAIgAAAGRycy9kb3ducmV2LnhtbFBLAQIU&#10;ABQAAAAIAIdO4kARym1KvgEAAHQDAAAOAAAAAAAAAAEAIAAAACMBAABkcnMvZTJvRG9jLnhtbFBL&#10;BQYAAAAABgAGAFkBAABTBQ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16</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6432" behindDoc="0" locked="0" layoutInCell="1" allowOverlap="1">
              <wp:simplePos x="0" y="0"/>
              <wp:positionH relativeFrom="margin">
                <wp:posOffset>5154930</wp:posOffset>
              </wp:positionH>
              <wp:positionV relativeFrom="paragraph">
                <wp:posOffset>-60325</wp:posOffset>
              </wp:positionV>
              <wp:extent cx="533400" cy="29083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533400" cy="29083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17</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4" o:spid="_x0000_s1026" o:spt="202" type="#_x0000_t202" style="position:absolute;left:0pt;margin-left:405.9pt;margin-top:-4.75pt;height:22.9pt;width:42pt;mso-position-horizontal-relative:margin;z-index:251666432;mso-width-relative:page;mso-height-relative:page;" filled="f" stroked="f" coordsize="21600,21600" o:gfxdata="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7Imy2QAAAAkBAAAPAAAAAAAAAAEAIAAAACIAAABkcnMvZG93bnJldi54bWxQ&#10;SwECFAAUAAAACACHTuJArpCQwr0BAAB1AwAADgAAAAAAAAABACAAAAAoAQAAZHJzL2Uyb0RvYy54&#10;bWxQSwUGAAAAAAYABgBZAQAAVwUAAAAA&#10;">
              <v:fill on="f" focussize="0,0"/>
              <v:stroke on="f"/>
              <v:imagedata o:title=""/>
              <o:lock v:ext="edit" aspectratio="f"/>
              <v:textbox inset="0mm,0mm,0mm,0mm">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17</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w:rPr>
        <w:sz w:val="1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-45085</wp:posOffset>
              </wp:positionV>
              <wp:extent cx="533400" cy="275590"/>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533400" cy="27559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18</w:t>
                          </w:r>
                          <w:r>
                            <w:rPr>
                              <w:rFonts w:hint="eastAsia" w:ascii="仿宋_GB2312" w:hAnsi="仿宋_GB2312" w:eastAsia="仿宋_GB2312" w:cs="仿宋_GB2312"/>
                              <w:sz w:val="28"/>
                              <w:szCs w:val="28"/>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left:0pt;margin-top:-3.55pt;height:21.7pt;width:42pt;mso-position-horizontal-relative:margin;z-index:251667456;mso-width-relative:page;mso-height-relative:page;" filled="f" stroked="f" coordsize="21600,21600" o:gfxdata="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oqggvUAAAABQEAAA8AAAAAAAAAAQAgAAAAIgAAAGRycy9kb3ducmV2LnhtbFBLAQIU&#10;ABQAAAAIAIdO4kBMlPkMvgEAAHUDAAAOAAAAAAAAAAEAIAAAACMBAABkcnMvZTJvRG9jLnhtbFBL&#10;BQYAAAAABgAGAFkBAABTBQAAAAA=&#10;">
              <v:fill on="f" focussize="0,0"/>
              <v:stroke on="f"/>
              <v:imagedata o:title=""/>
              <o:lock v:ext="edit" aspectratio="f"/>
              <v:textbox inset="0mm,0mm,0mm,0mm">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18</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B2EBB"/>
    <w:multiLevelType w:val="singleLevel"/>
    <w:tmpl w:val="4AAB2EBB"/>
    <w:lvl w:ilvl="0" w:tentative="0">
      <w:start w:val="2"/>
      <w:numFmt w:val="chineseCounting"/>
      <w:suff w:val="nothing"/>
      <w:lvlText w:val="（%1）"/>
      <w:lvlJc w:val="left"/>
      <w:rPr>
        <w:rFonts w:hint="eastAsia"/>
      </w:rPr>
    </w:lvl>
  </w:abstractNum>
  <w:abstractNum w:abstractNumId="1">
    <w:nsid w:val="4C8792C8"/>
    <w:multiLevelType w:val="singleLevel"/>
    <w:tmpl w:val="4C8792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spaceForUL/>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YzVmNGEzODUyYzUyMWFlMjA2MzQ0ZTAyMmJlZWEifQ=="/>
  </w:docVars>
  <w:rsids>
    <w:rsidRoot w:val="00F3154F"/>
    <w:rsid w:val="0016642D"/>
    <w:rsid w:val="00177C44"/>
    <w:rsid w:val="00197CC9"/>
    <w:rsid w:val="002779C2"/>
    <w:rsid w:val="002B752F"/>
    <w:rsid w:val="003E7D31"/>
    <w:rsid w:val="004F0243"/>
    <w:rsid w:val="0059001D"/>
    <w:rsid w:val="006467E0"/>
    <w:rsid w:val="0069299A"/>
    <w:rsid w:val="0069524B"/>
    <w:rsid w:val="008213F5"/>
    <w:rsid w:val="00867F20"/>
    <w:rsid w:val="00884222"/>
    <w:rsid w:val="00973FB8"/>
    <w:rsid w:val="009E0322"/>
    <w:rsid w:val="009F0524"/>
    <w:rsid w:val="00A64AD0"/>
    <w:rsid w:val="00A75FDC"/>
    <w:rsid w:val="00B24B89"/>
    <w:rsid w:val="00B32474"/>
    <w:rsid w:val="00C0234F"/>
    <w:rsid w:val="00C74F63"/>
    <w:rsid w:val="00C86238"/>
    <w:rsid w:val="00CB66B8"/>
    <w:rsid w:val="00D166BE"/>
    <w:rsid w:val="00D40D69"/>
    <w:rsid w:val="00D4747F"/>
    <w:rsid w:val="00D5063D"/>
    <w:rsid w:val="00DE0524"/>
    <w:rsid w:val="00EF3DF4"/>
    <w:rsid w:val="00F3154F"/>
    <w:rsid w:val="00F703E7"/>
    <w:rsid w:val="00FC3CF7"/>
    <w:rsid w:val="01001937"/>
    <w:rsid w:val="010D1221"/>
    <w:rsid w:val="0132777C"/>
    <w:rsid w:val="01D17056"/>
    <w:rsid w:val="01F82835"/>
    <w:rsid w:val="01FA65AD"/>
    <w:rsid w:val="020E02AA"/>
    <w:rsid w:val="02281231"/>
    <w:rsid w:val="02714395"/>
    <w:rsid w:val="02785724"/>
    <w:rsid w:val="02820281"/>
    <w:rsid w:val="030B3729"/>
    <w:rsid w:val="032064E7"/>
    <w:rsid w:val="035706C4"/>
    <w:rsid w:val="038A3960"/>
    <w:rsid w:val="038B331D"/>
    <w:rsid w:val="03B629A7"/>
    <w:rsid w:val="043342FB"/>
    <w:rsid w:val="043D4E77"/>
    <w:rsid w:val="04673CA2"/>
    <w:rsid w:val="0472779E"/>
    <w:rsid w:val="04BE4CC9"/>
    <w:rsid w:val="04BF3ADE"/>
    <w:rsid w:val="04C66C1A"/>
    <w:rsid w:val="053022E6"/>
    <w:rsid w:val="053A2810"/>
    <w:rsid w:val="057B65A2"/>
    <w:rsid w:val="05B2719F"/>
    <w:rsid w:val="05B747B5"/>
    <w:rsid w:val="05C27454"/>
    <w:rsid w:val="06071298"/>
    <w:rsid w:val="061B2F96"/>
    <w:rsid w:val="06C52AC5"/>
    <w:rsid w:val="06DB387C"/>
    <w:rsid w:val="072F6604"/>
    <w:rsid w:val="0748600C"/>
    <w:rsid w:val="07487DBA"/>
    <w:rsid w:val="075449B1"/>
    <w:rsid w:val="07AD5E6F"/>
    <w:rsid w:val="07C75183"/>
    <w:rsid w:val="07EA6448"/>
    <w:rsid w:val="08374D68"/>
    <w:rsid w:val="083A378F"/>
    <w:rsid w:val="08485B98"/>
    <w:rsid w:val="08931509"/>
    <w:rsid w:val="08935065"/>
    <w:rsid w:val="08A873EB"/>
    <w:rsid w:val="08C21A37"/>
    <w:rsid w:val="08DF02AB"/>
    <w:rsid w:val="08E73603"/>
    <w:rsid w:val="092021C0"/>
    <w:rsid w:val="09265ED9"/>
    <w:rsid w:val="09427C6E"/>
    <w:rsid w:val="0958292D"/>
    <w:rsid w:val="098F74DE"/>
    <w:rsid w:val="09924530"/>
    <w:rsid w:val="09A02B48"/>
    <w:rsid w:val="09C15C02"/>
    <w:rsid w:val="09EF6C13"/>
    <w:rsid w:val="0A12645E"/>
    <w:rsid w:val="0A460619"/>
    <w:rsid w:val="0A4A3E4A"/>
    <w:rsid w:val="0A594BAF"/>
    <w:rsid w:val="0A76705F"/>
    <w:rsid w:val="0A7C4293"/>
    <w:rsid w:val="0A981DEA"/>
    <w:rsid w:val="0AC37758"/>
    <w:rsid w:val="0B0C10FF"/>
    <w:rsid w:val="0B422D73"/>
    <w:rsid w:val="0B552AA6"/>
    <w:rsid w:val="0B8B40B8"/>
    <w:rsid w:val="0BDE2A9B"/>
    <w:rsid w:val="0C055E7A"/>
    <w:rsid w:val="0C140A77"/>
    <w:rsid w:val="0CA21D1B"/>
    <w:rsid w:val="0CB3217A"/>
    <w:rsid w:val="0CD36895"/>
    <w:rsid w:val="0CD619C5"/>
    <w:rsid w:val="0CE31F61"/>
    <w:rsid w:val="0CF4009D"/>
    <w:rsid w:val="0D575BF9"/>
    <w:rsid w:val="0D660F9A"/>
    <w:rsid w:val="0E0F1632"/>
    <w:rsid w:val="0E176739"/>
    <w:rsid w:val="0E374C35"/>
    <w:rsid w:val="0E462B7A"/>
    <w:rsid w:val="0E583753"/>
    <w:rsid w:val="0E6B438E"/>
    <w:rsid w:val="0E7E2B51"/>
    <w:rsid w:val="0EA578A0"/>
    <w:rsid w:val="0ED87C76"/>
    <w:rsid w:val="0EE02FCE"/>
    <w:rsid w:val="0F340C24"/>
    <w:rsid w:val="0F492922"/>
    <w:rsid w:val="0F6459AD"/>
    <w:rsid w:val="0FA062BA"/>
    <w:rsid w:val="0FCE1079"/>
    <w:rsid w:val="0FD06B9F"/>
    <w:rsid w:val="0FD3043D"/>
    <w:rsid w:val="0FEF171B"/>
    <w:rsid w:val="0FF02CA1"/>
    <w:rsid w:val="101A2510"/>
    <w:rsid w:val="107875A7"/>
    <w:rsid w:val="107C2883"/>
    <w:rsid w:val="109E0A4B"/>
    <w:rsid w:val="10A67900"/>
    <w:rsid w:val="10F863AD"/>
    <w:rsid w:val="11074842"/>
    <w:rsid w:val="110E5BD1"/>
    <w:rsid w:val="11B61DC5"/>
    <w:rsid w:val="11BA18B5"/>
    <w:rsid w:val="124675EC"/>
    <w:rsid w:val="1309705A"/>
    <w:rsid w:val="135E73B6"/>
    <w:rsid w:val="13680F6F"/>
    <w:rsid w:val="137A2537"/>
    <w:rsid w:val="137E3A3F"/>
    <w:rsid w:val="138A1B49"/>
    <w:rsid w:val="14302302"/>
    <w:rsid w:val="14634486"/>
    <w:rsid w:val="149A777C"/>
    <w:rsid w:val="14A64372"/>
    <w:rsid w:val="14B4083D"/>
    <w:rsid w:val="15115C90"/>
    <w:rsid w:val="1526701F"/>
    <w:rsid w:val="152B5E2D"/>
    <w:rsid w:val="156D0705"/>
    <w:rsid w:val="15761F97"/>
    <w:rsid w:val="15B81A5A"/>
    <w:rsid w:val="15BD7BC5"/>
    <w:rsid w:val="15CC1BB7"/>
    <w:rsid w:val="15E10D8C"/>
    <w:rsid w:val="1626576B"/>
    <w:rsid w:val="164C2CF7"/>
    <w:rsid w:val="16B25250"/>
    <w:rsid w:val="16BE3BF5"/>
    <w:rsid w:val="16F21AF1"/>
    <w:rsid w:val="173248B0"/>
    <w:rsid w:val="17D26A26"/>
    <w:rsid w:val="17D3547E"/>
    <w:rsid w:val="17D45C0F"/>
    <w:rsid w:val="18090EA0"/>
    <w:rsid w:val="181D2B9D"/>
    <w:rsid w:val="182A0E16"/>
    <w:rsid w:val="18324DA5"/>
    <w:rsid w:val="18A137CE"/>
    <w:rsid w:val="18FA4C8D"/>
    <w:rsid w:val="190478B9"/>
    <w:rsid w:val="19080C81"/>
    <w:rsid w:val="19263CD4"/>
    <w:rsid w:val="1941466A"/>
    <w:rsid w:val="1983247E"/>
    <w:rsid w:val="198D3D53"/>
    <w:rsid w:val="19A54BF8"/>
    <w:rsid w:val="19B1359D"/>
    <w:rsid w:val="1A515AD2"/>
    <w:rsid w:val="1A5C0094"/>
    <w:rsid w:val="1A6B4094"/>
    <w:rsid w:val="1A937147"/>
    <w:rsid w:val="1AD61C3A"/>
    <w:rsid w:val="1AE654C9"/>
    <w:rsid w:val="1AE856E5"/>
    <w:rsid w:val="1B487F31"/>
    <w:rsid w:val="1B6445D1"/>
    <w:rsid w:val="1B726045"/>
    <w:rsid w:val="1B8D675B"/>
    <w:rsid w:val="1B916E3F"/>
    <w:rsid w:val="1B9F38C9"/>
    <w:rsid w:val="1BE55780"/>
    <w:rsid w:val="1BF426A8"/>
    <w:rsid w:val="1C177904"/>
    <w:rsid w:val="1C3D380E"/>
    <w:rsid w:val="1C3D736A"/>
    <w:rsid w:val="1C696198"/>
    <w:rsid w:val="1C8929E2"/>
    <w:rsid w:val="1C8E7BC6"/>
    <w:rsid w:val="1CA0392A"/>
    <w:rsid w:val="1CB25FAA"/>
    <w:rsid w:val="1CBF1219"/>
    <w:rsid w:val="1CC07AE4"/>
    <w:rsid w:val="1CE61863"/>
    <w:rsid w:val="1CE92A10"/>
    <w:rsid w:val="1CF04EB5"/>
    <w:rsid w:val="1CF90F43"/>
    <w:rsid w:val="1D112385"/>
    <w:rsid w:val="1D214EDE"/>
    <w:rsid w:val="1D216C8C"/>
    <w:rsid w:val="1D2B7B0B"/>
    <w:rsid w:val="1D2C7B98"/>
    <w:rsid w:val="1D412E8A"/>
    <w:rsid w:val="1D5232E9"/>
    <w:rsid w:val="1D564ACE"/>
    <w:rsid w:val="1D7248EE"/>
    <w:rsid w:val="1DD7559C"/>
    <w:rsid w:val="1DF779ED"/>
    <w:rsid w:val="1E320253"/>
    <w:rsid w:val="1E780B2E"/>
    <w:rsid w:val="1EB3600A"/>
    <w:rsid w:val="1EC27FFB"/>
    <w:rsid w:val="1ED1023E"/>
    <w:rsid w:val="1EDA5344"/>
    <w:rsid w:val="1EEB2521"/>
    <w:rsid w:val="1EEB7551"/>
    <w:rsid w:val="1F026649"/>
    <w:rsid w:val="1F1840BF"/>
    <w:rsid w:val="1F1C595D"/>
    <w:rsid w:val="1F21464A"/>
    <w:rsid w:val="1F417171"/>
    <w:rsid w:val="1F7C63FB"/>
    <w:rsid w:val="1F973235"/>
    <w:rsid w:val="1F9C72A0"/>
    <w:rsid w:val="1FB45B95"/>
    <w:rsid w:val="1FDA1374"/>
    <w:rsid w:val="1FF70178"/>
    <w:rsid w:val="20B228EC"/>
    <w:rsid w:val="20DB35F6"/>
    <w:rsid w:val="20FC3C98"/>
    <w:rsid w:val="215869F4"/>
    <w:rsid w:val="21711F06"/>
    <w:rsid w:val="21815F4B"/>
    <w:rsid w:val="218F7DB2"/>
    <w:rsid w:val="21BA76AF"/>
    <w:rsid w:val="21F20409"/>
    <w:rsid w:val="21F52495"/>
    <w:rsid w:val="21FA5CFD"/>
    <w:rsid w:val="22470620"/>
    <w:rsid w:val="22971154"/>
    <w:rsid w:val="22B81625"/>
    <w:rsid w:val="22B85889"/>
    <w:rsid w:val="22C02575"/>
    <w:rsid w:val="22C54A3C"/>
    <w:rsid w:val="22FA3F54"/>
    <w:rsid w:val="23173DA3"/>
    <w:rsid w:val="23290648"/>
    <w:rsid w:val="23764F0E"/>
    <w:rsid w:val="2393159E"/>
    <w:rsid w:val="23940E02"/>
    <w:rsid w:val="23B06CFF"/>
    <w:rsid w:val="23D74548"/>
    <w:rsid w:val="23E914D7"/>
    <w:rsid w:val="241035B6"/>
    <w:rsid w:val="24213A15"/>
    <w:rsid w:val="24294678"/>
    <w:rsid w:val="24D9609E"/>
    <w:rsid w:val="24E4528B"/>
    <w:rsid w:val="254C2D14"/>
    <w:rsid w:val="25920482"/>
    <w:rsid w:val="259E127D"/>
    <w:rsid w:val="25D24FC7"/>
    <w:rsid w:val="25DC3954"/>
    <w:rsid w:val="25E97374"/>
    <w:rsid w:val="2604139D"/>
    <w:rsid w:val="260F621B"/>
    <w:rsid w:val="2650413E"/>
    <w:rsid w:val="26655E3B"/>
    <w:rsid w:val="268450A1"/>
    <w:rsid w:val="269B7AAF"/>
    <w:rsid w:val="26D22DA5"/>
    <w:rsid w:val="26E06790"/>
    <w:rsid w:val="26F176CF"/>
    <w:rsid w:val="280E42B1"/>
    <w:rsid w:val="281F201A"/>
    <w:rsid w:val="28285372"/>
    <w:rsid w:val="287C56BE"/>
    <w:rsid w:val="289A5B44"/>
    <w:rsid w:val="28D573A9"/>
    <w:rsid w:val="292D4623"/>
    <w:rsid w:val="29321AAD"/>
    <w:rsid w:val="29657F00"/>
    <w:rsid w:val="29CE3CF8"/>
    <w:rsid w:val="29F11140"/>
    <w:rsid w:val="29FF0355"/>
    <w:rsid w:val="2A1D07DB"/>
    <w:rsid w:val="2A3D0E7D"/>
    <w:rsid w:val="2A702E0D"/>
    <w:rsid w:val="2AA809EC"/>
    <w:rsid w:val="2AA909FD"/>
    <w:rsid w:val="2AB32EED"/>
    <w:rsid w:val="2AC60E73"/>
    <w:rsid w:val="2ACD3FAF"/>
    <w:rsid w:val="2B0363DB"/>
    <w:rsid w:val="2B2C33CC"/>
    <w:rsid w:val="2B2C346E"/>
    <w:rsid w:val="2B4D3342"/>
    <w:rsid w:val="2B63415A"/>
    <w:rsid w:val="2B9F3B9D"/>
    <w:rsid w:val="2BC41856"/>
    <w:rsid w:val="2C302A48"/>
    <w:rsid w:val="2C31056E"/>
    <w:rsid w:val="2C782EF0"/>
    <w:rsid w:val="2CF01FC9"/>
    <w:rsid w:val="2D0143E4"/>
    <w:rsid w:val="2D1E0AF2"/>
    <w:rsid w:val="2D3C541C"/>
    <w:rsid w:val="2D502C75"/>
    <w:rsid w:val="2D572256"/>
    <w:rsid w:val="2D6D3827"/>
    <w:rsid w:val="2DB11966"/>
    <w:rsid w:val="2DD6761F"/>
    <w:rsid w:val="2DF87BAF"/>
    <w:rsid w:val="2E24038A"/>
    <w:rsid w:val="2E4F2F2D"/>
    <w:rsid w:val="2E8413AB"/>
    <w:rsid w:val="2E915034"/>
    <w:rsid w:val="2EA35362"/>
    <w:rsid w:val="2EB04091"/>
    <w:rsid w:val="2EBA0A88"/>
    <w:rsid w:val="2EEF367D"/>
    <w:rsid w:val="2F10090E"/>
    <w:rsid w:val="2F1F0B51"/>
    <w:rsid w:val="2F210D6D"/>
    <w:rsid w:val="2F854E58"/>
    <w:rsid w:val="2FB50AEC"/>
    <w:rsid w:val="30795540"/>
    <w:rsid w:val="30980BBB"/>
    <w:rsid w:val="309F1F4A"/>
    <w:rsid w:val="30BA6D84"/>
    <w:rsid w:val="30E262DA"/>
    <w:rsid w:val="30E612AB"/>
    <w:rsid w:val="30F14F56"/>
    <w:rsid w:val="31A17F44"/>
    <w:rsid w:val="31A72555"/>
    <w:rsid w:val="31B65820"/>
    <w:rsid w:val="31E212A0"/>
    <w:rsid w:val="32186458"/>
    <w:rsid w:val="325F5E35"/>
    <w:rsid w:val="3260395B"/>
    <w:rsid w:val="32892EB1"/>
    <w:rsid w:val="329F0927"/>
    <w:rsid w:val="32DF2AD1"/>
    <w:rsid w:val="32E82EA8"/>
    <w:rsid w:val="32ED7AA3"/>
    <w:rsid w:val="32F50547"/>
    <w:rsid w:val="33093FF2"/>
    <w:rsid w:val="334E3082"/>
    <w:rsid w:val="33882539"/>
    <w:rsid w:val="340071A3"/>
    <w:rsid w:val="340A1F0F"/>
    <w:rsid w:val="34C77CC1"/>
    <w:rsid w:val="34D5735F"/>
    <w:rsid w:val="34E268A9"/>
    <w:rsid w:val="350B5E00"/>
    <w:rsid w:val="354E40B9"/>
    <w:rsid w:val="35551771"/>
    <w:rsid w:val="358B0CEF"/>
    <w:rsid w:val="358F13B0"/>
    <w:rsid w:val="35900CB9"/>
    <w:rsid w:val="359835C8"/>
    <w:rsid w:val="35A85D44"/>
    <w:rsid w:val="361E1B63"/>
    <w:rsid w:val="364041CF"/>
    <w:rsid w:val="364A0BAA"/>
    <w:rsid w:val="366A36D3"/>
    <w:rsid w:val="36A24542"/>
    <w:rsid w:val="36E95534"/>
    <w:rsid w:val="36EA554C"/>
    <w:rsid w:val="370B658B"/>
    <w:rsid w:val="373533F1"/>
    <w:rsid w:val="37985945"/>
    <w:rsid w:val="37FA03AE"/>
    <w:rsid w:val="381C20D2"/>
    <w:rsid w:val="3850554B"/>
    <w:rsid w:val="3881462B"/>
    <w:rsid w:val="38884554"/>
    <w:rsid w:val="3897394F"/>
    <w:rsid w:val="38FF5FAB"/>
    <w:rsid w:val="3900162D"/>
    <w:rsid w:val="39265154"/>
    <w:rsid w:val="39477622"/>
    <w:rsid w:val="394C61B4"/>
    <w:rsid w:val="39C930E7"/>
    <w:rsid w:val="3A4B6C9E"/>
    <w:rsid w:val="3A6B7341"/>
    <w:rsid w:val="3A8A3C6B"/>
    <w:rsid w:val="3AB42A96"/>
    <w:rsid w:val="3AC151B3"/>
    <w:rsid w:val="3B0532F1"/>
    <w:rsid w:val="3B253DB8"/>
    <w:rsid w:val="3B7A783B"/>
    <w:rsid w:val="3B842468"/>
    <w:rsid w:val="3B912DD7"/>
    <w:rsid w:val="3BCE402B"/>
    <w:rsid w:val="3BD54987"/>
    <w:rsid w:val="3BED44B1"/>
    <w:rsid w:val="3C1A2DCC"/>
    <w:rsid w:val="3C2D2B00"/>
    <w:rsid w:val="3CCE0A96"/>
    <w:rsid w:val="3CD8036F"/>
    <w:rsid w:val="3CF17FD1"/>
    <w:rsid w:val="3CF74AE3"/>
    <w:rsid w:val="3D114287"/>
    <w:rsid w:val="3D1E4B3E"/>
    <w:rsid w:val="3D672041"/>
    <w:rsid w:val="3D6D1E2D"/>
    <w:rsid w:val="3D8B7DB9"/>
    <w:rsid w:val="3DE231DE"/>
    <w:rsid w:val="3DE44EB8"/>
    <w:rsid w:val="3DE81661"/>
    <w:rsid w:val="3E027FBC"/>
    <w:rsid w:val="3E151A9D"/>
    <w:rsid w:val="3E9A01F4"/>
    <w:rsid w:val="3EBE3EE3"/>
    <w:rsid w:val="3EC87C88"/>
    <w:rsid w:val="3ED25BE0"/>
    <w:rsid w:val="3EF73899"/>
    <w:rsid w:val="3F074490"/>
    <w:rsid w:val="3F1461F9"/>
    <w:rsid w:val="3F3423F7"/>
    <w:rsid w:val="3F5B3E28"/>
    <w:rsid w:val="3FB01EAB"/>
    <w:rsid w:val="3FB66B75"/>
    <w:rsid w:val="3FBC7416"/>
    <w:rsid w:val="3FBF6165"/>
    <w:rsid w:val="3FF37BBC"/>
    <w:rsid w:val="40167D4F"/>
    <w:rsid w:val="407231D7"/>
    <w:rsid w:val="40905D53"/>
    <w:rsid w:val="40AA669A"/>
    <w:rsid w:val="40BB1EC7"/>
    <w:rsid w:val="41062DFA"/>
    <w:rsid w:val="41285F8B"/>
    <w:rsid w:val="41287D39"/>
    <w:rsid w:val="412A5860"/>
    <w:rsid w:val="416C5E78"/>
    <w:rsid w:val="41B26AD1"/>
    <w:rsid w:val="41B737BC"/>
    <w:rsid w:val="42220C2D"/>
    <w:rsid w:val="42336996"/>
    <w:rsid w:val="427A45C5"/>
    <w:rsid w:val="42D77C69"/>
    <w:rsid w:val="430A3D70"/>
    <w:rsid w:val="434D5F31"/>
    <w:rsid w:val="438D12E1"/>
    <w:rsid w:val="4399229E"/>
    <w:rsid w:val="439E0787"/>
    <w:rsid w:val="43B6162D"/>
    <w:rsid w:val="43D63A7D"/>
    <w:rsid w:val="43DD536C"/>
    <w:rsid w:val="442962A2"/>
    <w:rsid w:val="442A759A"/>
    <w:rsid w:val="44510272"/>
    <w:rsid w:val="445D5F4C"/>
    <w:rsid w:val="44B85878"/>
    <w:rsid w:val="44C67F95"/>
    <w:rsid w:val="44E623E5"/>
    <w:rsid w:val="45091C30"/>
    <w:rsid w:val="45126D36"/>
    <w:rsid w:val="454B2248"/>
    <w:rsid w:val="45521472"/>
    <w:rsid w:val="4567034C"/>
    <w:rsid w:val="45833BAC"/>
    <w:rsid w:val="459140EC"/>
    <w:rsid w:val="45B95404"/>
    <w:rsid w:val="45CE5353"/>
    <w:rsid w:val="45E40C95"/>
    <w:rsid w:val="461E4D8C"/>
    <w:rsid w:val="46276812"/>
    <w:rsid w:val="46302A00"/>
    <w:rsid w:val="4637005B"/>
    <w:rsid w:val="466435C2"/>
    <w:rsid w:val="4678706D"/>
    <w:rsid w:val="469C391C"/>
    <w:rsid w:val="46AE68B8"/>
    <w:rsid w:val="46B53E1D"/>
    <w:rsid w:val="46D06EA9"/>
    <w:rsid w:val="46E464B1"/>
    <w:rsid w:val="46EA0F3A"/>
    <w:rsid w:val="47064679"/>
    <w:rsid w:val="474B4782"/>
    <w:rsid w:val="474D7CA7"/>
    <w:rsid w:val="477457E0"/>
    <w:rsid w:val="47A85730"/>
    <w:rsid w:val="47B70069"/>
    <w:rsid w:val="47C55522"/>
    <w:rsid w:val="47F8798F"/>
    <w:rsid w:val="481D20E0"/>
    <w:rsid w:val="48230838"/>
    <w:rsid w:val="48457423"/>
    <w:rsid w:val="48497D2C"/>
    <w:rsid w:val="48AB197C"/>
    <w:rsid w:val="48BC1D21"/>
    <w:rsid w:val="491224A4"/>
    <w:rsid w:val="492F4566"/>
    <w:rsid w:val="49865F45"/>
    <w:rsid w:val="49AB5A2E"/>
    <w:rsid w:val="49AB775A"/>
    <w:rsid w:val="49F814EF"/>
    <w:rsid w:val="49F87497"/>
    <w:rsid w:val="4A02381D"/>
    <w:rsid w:val="4A3E172F"/>
    <w:rsid w:val="4A415B08"/>
    <w:rsid w:val="4A51039D"/>
    <w:rsid w:val="4A7D2EA4"/>
    <w:rsid w:val="4AE66C9B"/>
    <w:rsid w:val="4AEA54C1"/>
    <w:rsid w:val="4B045956"/>
    <w:rsid w:val="4B25625D"/>
    <w:rsid w:val="4B685FC7"/>
    <w:rsid w:val="4BBA1ED6"/>
    <w:rsid w:val="4BCD1C09"/>
    <w:rsid w:val="4BCD5B1E"/>
    <w:rsid w:val="4BD25472"/>
    <w:rsid w:val="4BE97493"/>
    <w:rsid w:val="4C253CB0"/>
    <w:rsid w:val="4C40062D"/>
    <w:rsid w:val="4C683B50"/>
    <w:rsid w:val="4C7D44AA"/>
    <w:rsid w:val="4C8A7AFA"/>
    <w:rsid w:val="4C8D5DFA"/>
    <w:rsid w:val="4CF136D5"/>
    <w:rsid w:val="4D5C226E"/>
    <w:rsid w:val="4D752558"/>
    <w:rsid w:val="4D810B00"/>
    <w:rsid w:val="4DCC40A8"/>
    <w:rsid w:val="4DE4543F"/>
    <w:rsid w:val="4E167299"/>
    <w:rsid w:val="4E205851"/>
    <w:rsid w:val="4E3B5550"/>
    <w:rsid w:val="4E656129"/>
    <w:rsid w:val="4E726A98"/>
    <w:rsid w:val="4E8D4B03"/>
    <w:rsid w:val="4ED908C5"/>
    <w:rsid w:val="4EE03A01"/>
    <w:rsid w:val="4F18763F"/>
    <w:rsid w:val="508605D9"/>
    <w:rsid w:val="50B26062"/>
    <w:rsid w:val="50E50340"/>
    <w:rsid w:val="50E572E0"/>
    <w:rsid w:val="50F419E6"/>
    <w:rsid w:val="50F96FFC"/>
    <w:rsid w:val="512247A5"/>
    <w:rsid w:val="517A638F"/>
    <w:rsid w:val="519D5BDA"/>
    <w:rsid w:val="51B80C66"/>
    <w:rsid w:val="51BB42AC"/>
    <w:rsid w:val="51C770FB"/>
    <w:rsid w:val="51CE2237"/>
    <w:rsid w:val="51FE3978"/>
    <w:rsid w:val="51FF6894"/>
    <w:rsid w:val="5201260D"/>
    <w:rsid w:val="5221680B"/>
    <w:rsid w:val="5255185A"/>
    <w:rsid w:val="525F7333"/>
    <w:rsid w:val="528E3C87"/>
    <w:rsid w:val="52C11D9C"/>
    <w:rsid w:val="5322283B"/>
    <w:rsid w:val="53594096"/>
    <w:rsid w:val="537A3618"/>
    <w:rsid w:val="53807E55"/>
    <w:rsid w:val="53D571AA"/>
    <w:rsid w:val="53EB5322"/>
    <w:rsid w:val="53F1045F"/>
    <w:rsid w:val="5402441A"/>
    <w:rsid w:val="542425E2"/>
    <w:rsid w:val="54466325"/>
    <w:rsid w:val="546963F1"/>
    <w:rsid w:val="546B1FBF"/>
    <w:rsid w:val="54A656ED"/>
    <w:rsid w:val="54BC0A44"/>
    <w:rsid w:val="54DA1F11"/>
    <w:rsid w:val="54FC1BD7"/>
    <w:rsid w:val="551408A9"/>
    <w:rsid w:val="55317769"/>
    <w:rsid w:val="55466588"/>
    <w:rsid w:val="55856345"/>
    <w:rsid w:val="558B67D1"/>
    <w:rsid w:val="559B2D78"/>
    <w:rsid w:val="55E77D6B"/>
    <w:rsid w:val="56105389"/>
    <w:rsid w:val="561706E2"/>
    <w:rsid w:val="56DA6CB5"/>
    <w:rsid w:val="56FC7846"/>
    <w:rsid w:val="57073989"/>
    <w:rsid w:val="57120E18"/>
    <w:rsid w:val="572A6162"/>
    <w:rsid w:val="57542378"/>
    <w:rsid w:val="577A5988"/>
    <w:rsid w:val="57AC301B"/>
    <w:rsid w:val="57F267D7"/>
    <w:rsid w:val="57FA595F"/>
    <w:rsid w:val="586E02D0"/>
    <w:rsid w:val="58A61818"/>
    <w:rsid w:val="58D00F8B"/>
    <w:rsid w:val="591B0458"/>
    <w:rsid w:val="59A73A9A"/>
    <w:rsid w:val="5A0C5FF2"/>
    <w:rsid w:val="5A137ACB"/>
    <w:rsid w:val="5A61779B"/>
    <w:rsid w:val="5A8B6F17"/>
    <w:rsid w:val="5AA24261"/>
    <w:rsid w:val="5AC24111"/>
    <w:rsid w:val="5AE20B01"/>
    <w:rsid w:val="5B127EC2"/>
    <w:rsid w:val="5B1729D1"/>
    <w:rsid w:val="5BAB5397"/>
    <w:rsid w:val="5C021D94"/>
    <w:rsid w:val="5C3353D8"/>
    <w:rsid w:val="5C3E620B"/>
    <w:rsid w:val="5C60707E"/>
    <w:rsid w:val="5C7560D1"/>
    <w:rsid w:val="5C9F7BC0"/>
    <w:rsid w:val="5CA02A22"/>
    <w:rsid w:val="5CDF354A"/>
    <w:rsid w:val="5CFF599B"/>
    <w:rsid w:val="5D0134C1"/>
    <w:rsid w:val="5D1D4073"/>
    <w:rsid w:val="5D1E1FD0"/>
    <w:rsid w:val="5D2E44D2"/>
    <w:rsid w:val="5D9500AD"/>
    <w:rsid w:val="5D9E51B4"/>
    <w:rsid w:val="5D9F0F2C"/>
    <w:rsid w:val="5DA008E1"/>
    <w:rsid w:val="5DF1448D"/>
    <w:rsid w:val="5DFC012C"/>
    <w:rsid w:val="5E677C9B"/>
    <w:rsid w:val="5EA67F4F"/>
    <w:rsid w:val="5EC549C2"/>
    <w:rsid w:val="5EE61D7E"/>
    <w:rsid w:val="5EF01A3F"/>
    <w:rsid w:val="5F0674B4"/>
    <w:rsid w:val="5F1520E2"/>
    <w:rsid w:val="5F1C0F5C"/>
    <w:rsid w:val="5F761901"/>
    <w:rsid w:val="5FB40CBE"/>
    <w:rsid w:val="5FBA4847"/>
    <w:rsid w:val="5FC212AB"/>
    <w:rsid w:val="60573350"/>
    <w:rsid w:val="607C7302"/>
    <w:rsid w:val="60BB607C"/>
    <w:rsid w:val="60C05441"/>
    <w:rsid w:val="60C954D6"/>
    <w:rsid w:val="60FE7D28"/>
    <w:rsid w:val="61405244"/>
    <w:rsid w:val="615E70C0"/>
    <w:rsid w:val="616C49DD"/>
    <w:rsid w:val="616E30EF"/>
    <w:rsid w:val="617D1584"/>
    <w:rsid w:val="61CB6CDB"/>
    <w:rsid w:val="61F673C9"/>
    <w:rsid w:val="61FE26C5"/>
    <w:rsid w:val="62710B4C"/>
    <w:rsid w:val="62A1621C"/>
    <w:rsid w:val="62C9192D"/>
    <w:rsid w:val="62E35A7A"/>
    <w:rsid w:val="632C5010"/>
    <w:rsid w:val="63414F5F"/>
    <w:rsid w:val="635677B8"/>
    <w:rsid w:val="6384309D"/>
    <w:rsid w:val="63A177AC"/>
    <w:rsid w:val="63BD3EBA"/>
    <w:rsid w:val="63D77671"/>
    <w:rsid w:val="63E31B72"/>
    <w:rsid w:val="641F4B74"/>
    <w:rsid w:val="645C7B76"/>
    <w:rsid w:val="645D0656"/>
    <w:rsid w:val="64B67C88"/>
    <w:rsid w:val="64C00105"/>
    <w:rsid w:val="65200BA4"/>
    <w:rsid w:val="653463FD"/>
    <w:rsid w:val="65451723"/>
    <w:rsid w:val="655F57A4"/>
    <w:rsid w:val="65A610A9"/>
    <w:rsid w:val="65D07EA7"/>
    <w:rsid w:val="65EB7404"/>
    <w:rsid w:val="65F12CEB"/>
    <w:rsid w:val="65F71905"/>
    <w:rsid w:val="66404F6F"/>
    <w:rsid w:val="66456B14"/>
    <w:rsid w:val="665A00E6"/>
    <w:rsid w:val="66AA4BC9"/>
    <w:rsid w:val="66F65450"/>
    <w:rsid w:val="675D691F"/>
    <w:rsid w:val="675F033E"/>
    <w:rsid w:val="676E3E49"/>
    <w:rsid w:val="67A23AF2"/>
    <w:rsid w:val="67AA29A7"/>
    <w:rsid w:val="67AC4971"/>
    <w:rsid w:val="67B57CC9"/>
    <w:rsid w:val="67C42D4B"/>
    <w:rsid w:val="67D31EFE"/>
    <w:rsid w:val="681A4F47"/>
    <w:rsid w:val="686357F9"/>
    <w:rsid w:val="688A4CB2"/>
    <w:rsid w:val="68A22D54"/>
    <w:rsid w:val="68D35547"/>
    <w:rsid w:val="69074555"/>
    <w:rsid w:val="690A42F0"/>
    <w:rsid w:val="69540E1C"/>
    <w:rsid w:val="69DB32EB"/>
    <w:rsid w:val="69FA29D8"/>
    <w:rsid w:val="6A025877"/>
    <w:rsid w:val="6A1E167B"/>
    <w:rsid w:val="6A4610AD"/>
    <w:rsid w:val="6A885221"/>
    <w:rsid w:val="6A9A4F55"/>
    <w:rsid w:val="6AE12B83"/>
    <w:rsid w:val="6AFB390F"/>
    <w:rsid w:val="6B0127DE"/>
    <w:rsid w:val="6B9E0A74"/>
    <w:rsid w:val="6BCE3108"/>
    <w:rsid w:val="6BD02241"/>
    <w:rsid w:val="6BE56D52"/>
    <w:rsid w:val="6BF32B6E"/>
    <w:rsid w:val="6C031CF9"/>
    <w:rsid w:val="6C3669A6"/>
    <w:rsid w:val="6C84299F"/>
    <w:rsid w:val="6CB736D3"/>
    <w:rsid w:val="6CC12C6C"/>
    <w:rsid w:val="6CF20442"/>
    <w:rsid w:val="6D133D7D"/>
    <w:rsid w:val="6D521B17"/>
    <w:rsid w:val="6D5904FB"/>
    <w:rsid w:val="6DC01176"/>
    <w:rsid w:val="6DC9627D"/>
    <w:rsid w:val="6DFA4688"/>
    <w:rsid w:val="6DFE57FA"/>
    <w:rsid w:val="6E030BA1"/>
    <w:rsid w:val="6E9323E7"/>
    <w:rsid w:val="6EA77C40"/>
    <w:rsid w:val="6EB365E5"/>
    <w:rsid w:val="6ED00F45"/>
    <w:rsid w:val="6ED26B2E"/>
    <w:rsid w:val="6EDF387E"/>
    <w:rsid w:val="6F0D2199"/>
    <w:rsid w:val="6F165FCD"/>
    <w:rsid w:val="6F5B05E3"/>
    <w:rsid w:val="6F80296B"/>
    <w:rsid w:val="6F997ED1"/>
    <w:rsid w:val="6F9F0176"/>
    <w:rsid w:val="6FAF4FFE"/>
    <w:rsid w:val="70311EB7"/>
    <w:rsid w:val="708A0169"/>
    <w:rsid w:val="70C96594"/>
    <w:rsid w:val="70D72A5F"/>
    <w:rsid w:val="70E46F2A"/>
    <w:rsid w:val="710E21F8"/>
    <w:rsid w:val="71443EED"/>
    <w:rsid w:val="719E357C"/>
    <w:rsid w:val="71B21047"/>
    <w:rsid w:val="72001B41"/>
    <w:rsid w:val="72055DD2"/>
    <w:rsid w:val="72253C9E"/>
    <w:rsid w:val="722C6DDA"/>
    <w:rsid w:val="724D0AFE"/>
    <w:rsid w:val="724F267B"/>
    <w:rsid w:val="72693B8A"/>
    <w:rsid w:val="72AC1CC9"/>
    <w:rsid w:val="72E71B17"/>
    <w:rsid w:val="72F378F8"/>
    <w:rsid w:val="72FE60E2"/>
    <w:rsid w:val="730438B3"/>
    <w:rsid w:val="730B2E93"/>
    <w:rsid w:val="730B4C41"/>
    <w:rsid w:val="73134D9A"/>
    <w:rsid w:val="732A654E"/>
    <w:rsid w:val="73306456"/>
    <w:rsid w:val="736E6F7E"/>
    <w:rsid w:val="737412C0"/>
    <w:rsid w:val="737B068D"/>
    <w:rsid w:val="74081181"/>
    <w:rsid w:val="744E128A"/>
    <w:rsid w:val="74575C64"/>
    <w:rsid w:val="745B5755"/>
    <w:rsid w:val="748A0340"/>
    <w:rsid w:val="749F45C6"/>
    <w:rsid w:val="74B135C7"/>
    <w:rsid w:val="74C90910"/>
    <w:rsid w:val="7513602F"/>
    <w:rsid w:val="75226272"/>
    <w:rsid w:val="752C0E9F"/>
    <w:rsid w:val="753A7A7E"/>
    <w:rsid w:val="755F3023"/>
    <w:rsid w:val="757D16FB"/>
    <w:rsid w:val="757F5473"/>
    <w:rsid w:val="75ED4AD2"/>
    <w:rsid w:val="75F45E61"/>
    <w:rsid w:val="761A5E6F"/>
    <w:rsid w:val="766A6123"/>
    <w:rsid w:val="76AC04E9"/>
    <w:rsid w:val="76FA2AC4"/>
    <w:rsid w:val="7706409E"/>
    <w:rsid w:val="77100A78"/>
    <w:rsid w:val="77470212"/>
    <w:rsid w:val="77534E09"/>
    <w:rsid w:val="77C13C41"/>
    <w:rsid w:val="78184230"/>
    <w:rsid w:val="783C3AEF"/>
    <w:rsid w:val="7872306D"/>
    <w:rsid w:val="789B6A68"/>
    <w:rsid w:val="78DD7CA1"/>
    <w:rsid w:val="794B3FEA"/>
    <w:rsid w:val="795B1D53"/>
    <w:rsid w:val="795D3561"/>
    <w:rsid w:val="797572B9"/>
    <w:rsid w:val="79815C5D"/>
    <w:rsid w:val="79984D55"/>
    <w:rsid w:val="79BC4EE7"/>
    <w:rsid w:val="79FA156C"/>
    <w:rsid w:val="7A083C89"/>
    <w:rsid w:val="7A3507F6"/>
    <w:rsid w:val="7A7C01D3"/>
    <w:rsid w:val="7ADD5115"/>
    <w:rsid w:val="7B36071B"/>
    <w:rsid w:val="7B4C4049"/>
    <w:rsid w:val="7B566C76"/>
    <w:rsid w:val="7B611CE7"/>
    <w:rsid w:val="7B650C32"/>
    <w:rsid w:val="7B66335D"/>
    <w:rsid w:val="7BB476FB"/>
    <w:rsid w:val="7BBF0CBF"/>
    <w:rsid w:val="7BE2675B"/>
    <w:rsid w:val="7BF87D2D"/>
    <w:rsid w:val="7C0B4193"/>
    <w:rsid w:val="7C296138"/>
    <w:rsid w:val="7C541407"/>
    <w:rsid w:val="7C782FB3"/>
    <w:rsid w:val="7C8274E7"/>
    <w:rsid w:val="7CA45FE8"/>
    <w:rsid w:val="7CA53A11"/>
    <w:rsid w:val="7CC320E9"/>
    <w:rsid w:val="7CEF61F3"/>
    <w:rsid w:val="7CFE45FC"/>
    <w:rsid w:val="7D080444"/>
    <w:rsid w:val="7D9E75B1"/>
    <w:rsid w:val="7DCC321F"/>
    <w:rsid w:val="7DD00F61"/>
    <w:rsid w:val="7DF12C86"/>
    <w:rsid w:val="7E040C0B"/>
    <w:rsid w:val="7E096F3D"/>
    <w:rsid w:val="7E355268"/>
    <w:rsid w:val="7E3944A2"/>
    <w:rsid w:val="7E573431"/>
    <w:rsid w:val="7E7E276B"/>
    <w:rsid w:val="7E8B4E88"/>
    <w:rsid w:val="7E927FC5"/>
    <w:rsid w:val="7EB75C7D"/>
    <w:rsid w:val="7ECD4108"/>
    <w:rsid w:val="7F1C3D32"/>
    <w:rsid w:val="7F4734A5"/>
    <w:rsid w:val="7F7D0B04"/>
    <w:rsid w:val="7F971D78"/>
    <w:rsid w:val="7FA06711"/>
    <w:rsid w:val="7FA33936"/>
    <w:rsid w:val="7FD14B1D"/>
    <w:rsid w:val="7FFB1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11">
    <w:name w:val="Default Paragraph Font"/>
    <w:autoRedefine/>
    <w:semiHidden/>
    <w:qFormat/>
    <w:uiPriority w:val="99"/>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spacing w:line="360" w:lineRule="auto"/>
      <w:ind w:firstLine="420" w:firstLineChars="200"/>
    </w:pPr>
    <w:rPr>
      <w:rFonts w:ascii="Calibri" w:hAnsi="Calibri" w:eastAsia="仿宋_GB2312" w:cs="宋体"/>
      <w:sz w:val="32"/>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link w:val="15"/>
    <w:autoRedefine/>
    <w:qFormat/>
    <w:uiPriority w:val="99"/>
    <w:pPr>
      <w:widowControl w:val="0"/>
      <w:kinsoku/>
      <w:autoSpaceDE/>
      <w:autoSpaceDN/>
      <w:adjustRightInd/>
      <w:snapToGrid/>
      <w:spacing w:after="120"/>
      <w:jc w:val="both"/>
      <w:textAlignment w:val="auto"/>
    </w:pPr>
    <w:rPr>
      <w:rFonts w:ascii="Times New Roman" w:hAnsi="Times New Roman" w:cs="Times New Roman"/>
      <w:color w:val="auto"/>
      <w:kern w:val="2"/>
      <w:szCs w:val="24"/>
    </w:rPr>
  </w:style>
  <w:style w:type="paragraph" w:styleId="6">
    <w:name w:val="footer"/>
    <w:basedOn w:val="1"/>
    <w:link w:val="12"/>
    <w:autoRedefine/>
    <w:qFormat/>
    <w:uiPriority w:val="99"/>
    <w:pPr>
      <w:tabs>
        <w:tab w:val="center" w:pos="4153"/>
        <w:tab w:val="right" w:pos="8306"/>
      </w:tabs>
    </w:pPr>
    <w:rPr>
      <w:sz w:val="18"/>
      <w:szCs w:val="18"/>
    </w:rPr>
  </w:style>
  <w:style w:type="paragraph" w:styleId="7">
    <w:name w:val="header"/>
    <w:basedOn w:val="1"/>
    <w:link w:val="13"/>
    <w:autoRedefine/>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autoRedefine/>
    <w:qFormat/>
    <w:uiPriority w:val="99"/>
    <w:rPr>
      <w:rFonts w:ascii="宋体" w:hAnsi="宋体" w:cs="宋体"/>
      <w:sz w:val="24"/>
      <w:szCs w:val="24"/>
    </w:rPr>
  </w:style>
  <w:style w:type="paragraph" w:styleId="9">
    <w:name w:val="Body Text First Indent 2"/>
    <w:basedOn w:val="3"/>
    <w:next w:val="1"/>
    <w:unhideWhenUsed/>
    <w:qFormat/>
    <w:uiPriority w:val="99"/>
    <w:pPr>
      <w:ind w:firstLine="420"/>
    </w:pPr>
  </w:style>
  <w:style w:type="character" w:customStyle="1" w:styleId="12">
    <w:name w:val="Footer Char"/>
    <w:basedOn w:val="11"/>
    <w:link w:val="6"/>
    <w:autoRedefine/>
    <w:semiHidden/>
    <w:qFormat/>
    <w:locked/>
    <w:uiPriority w:val="99"/>
    <w:rPr>
      <w:rFonts w:cs="Times New Roman"/>
      <w:color w:val="000000"/>
      <w:kern w:val="0"/>
      <w:sz w:val="18"/>
      <w:szCs w:val="18"/>
    </w:rPr>
  </w:style>
  <w:style w:type="character" w:customStyle="1" w:styleId="13">
    <w:name w:val="Header Char"/>
    <w:basedOn w:val="11"/>
    <w:link w:val="7"/>
    <w:autoRedefine/>
    <w:semiHidden/>
    <w:qFormat/>
    <w:locked/>
    <w:uiPriority w:val="99"/>
    <w:rPr>
      <w:rFonts w:cs="Times New Roman"/>
      <w:color w:val="000000"/>
      <w:kern w:val="0"/>
      <w:sz w:val="18"/>
      <w:szCs w:val="18"/>
    </w:rPr>
  </w:style>
  <w:style w:type="table" w:customStyle="1" w:styleId="14">
    <w:name w:val="Table Normal1"/>
    <w:autoRedefine/>
    <w:semiHidden/>
    <w:qFormat/>
    <w:uiPriority w:val="99"/>
    <w:rPr>
      <w:kern w:val="0"/>
      <w:sz w:val="20"/>
      <w:szCs w:val="20"/>
    </w:rPr>
    <w:tblPr>
      <w:tblCellMar>
        <w:top w:w="0" w:type="dxa"/>
        <w:left w:w="0" w:type="dxa"/>
        <w:bottom w:w="0" w:type="dxa"/>
        <w:right w:w="0" w:type="dxa"/>
      </w:tblCellMar>
    </w:tblPr>
  </w:style>
  <w:style w:type="character" w:customStyle="1" w:styleId="15">
    <w:name w:val="Body Text Char"/>
    <w:basedOn w:val="11"/>
    <w:link w:val="5"/>
    <w:autoRedefine/>
    <w:semiHidden/>
    <w:qFormat/>
    <w:locked/>
    <w:uiPriority w:val="99"/>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37</Pages>
  <Words>11059</Words>
  <Characters>12549</Characters>
  <Lines>0</Lines>
  <Paragraphs>0</Paragraphs>
  <TotalTime>11</TotalTime>
  <ScaleCrop>false</ScaleCrop>
  <LinksUpToDate>false</LinksUpToDate>
  <CharactersWithSpaces>13081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2023-02-08T08:48:00Z</dcterms:created>
  <dc:creator>杨丽</dc:creator>
  <cp:lastModifiedBy>chu</cp:lastModifiedBy>
  <cp:lastPrinted>2024-03-26T02:44:00Z</cp:lastPrinted>
  <dcterms:modified xsi:type="dcterms:W3CDTF">2024-05-24T06:53:20Z</dcterms:modified>
  <dc:title>财〔2002〕号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KSOProductBuildVer">
    <vt:lpwstr>2052-12.1.0.16929</vt:lpwstr>
  </property>
  <property fmtid="{D5CDD505-2E9C-101B-9397-08002B2CF9AE}" pid="4" name="ICV">
    <vt:lpwstr>4978F41A39874333BB0C6DA40BE9D790_13</vt:lpwstr>
  </property>
</Properties>
</file>